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2597"/>
        <w:gridCol w:w="159"/>
        <w:gridCol w:w="1967"/>
        <w:gridCol w:w="3686"/>
      </w:tblGrid>
      <w:tr w:rsidR="00DC47E2" w:rsidRPr="00DC47E2" w14:paraId="6A99A40C" w14:textId="77777777" w:rsidTr="00AA20A3">
        <w:tc>
          <w:tcPr>
            <w:tcW w:w="10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DC47E2" w:rsidRDefault="00DC47E2" w:rsidP="00D2279A">
            <w:pPr>
              <w:spacing w:before="120" w:after="120"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DC47E2" w:rsidRDefault="00DC47E2" w:rsidP="00D2279A">
            <w:pPr>
              <w:spacing w:before="120" w:after="120"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DC47E2" w:rsidRDefault="00DC47E2" w:rsidP="00D2279A">
            <w:pPr>
              <w:spacing w:after="120" w:line="24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DC47E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DC47E2" w14:paraId="3317487A" w14:textId="77777777" w:rsidTr="00AA20A3">
        <w:trPr>
          <w:trHeight w:val="622"/>
        </w:trPr>
        <w:tc>
          <w:tcPr>
            <w:tcW w:w="4670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DC47E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DC47E2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DC47E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DC47E2">
              <w:rPr>
                <w:shd w:val="clear" w:color="auto" w:fill="FFFFFF" w:themeFill="background1"/>
              </w:rPr>
              <w:instrText xml:space="preserve"> FORMDROPDOWN </w:instrText>
            </w:r>
            <w:r w:rsidR="00507E50">
              <w:rPr>
                <w:shd w:val="clear" w:color="auto" w:fill="FFFFFF" w:themeFill="background1"/>
              </w:rPr>
            </w:r>
            <w:r w:rsidR="00507E50">
              <w:rPr>
                <w:shd w:val="clear" w:color="auto" w:fill="FFFFFF" w:themeFill="background1"/>
              </w:rPr>
              <w:fldChar w:fldCharType="separate"/>
            </w:r>
            <w:r w:rsidRPr="00DC47E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DC47E2" w14:paraId="2DFDDBAD" w14:textId="77777777" w:rsidTr="00B51A23">
        <w:trPr>
          <w:trHeight w:val="520"/>
        </w:trPr>
        <w:tc>
          <w:tcPr>
            <w:tcW w:w="4670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2A17560D" w:rsidR="00DC47E2" w:rsidRPr="00AD1690" w:rsidRDefault="004327CD" w:rsidP="0097673F">
            <w:pPr>
              <w:pStyle w:val="020"/>
              <w:ind w:left="0" w:firstLine="0"/>
            </w:pPr>
            <w:r w:rsidRPr="004327CD">
              <w:t xml:space="preserve">Постановление на Министерския съвет за приемане на Наредба за условията, редът и начинът на администриране на регистъра на МКВЕГ, както и редът и начинът за издаване на решения по Механизма за корекция на въглеродните емисии на границите </w:t>
            </w:r>
            <w:r w:rsidR="00F171C5">
              <w:t>(</w:t>
            </w:r>
            <w:r w:rsidR="00C32352">
              <w:t>МКВЕГ</w:t>
            </w:r>
            <w:r w:rsidR="00F171C5">
              <w:t>)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DC47E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3686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DC47E2" w:rsidRDefault="00DC47E2" w:rsidP="00C56E4D">
            <w:pPr>
              <w:jc w:val="left"/>
            </w:pPr>
            <w:r w:rsidRPr="00DC47E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DC47E2">
              <w:instrText xml:space="preserve"> FORMDROPDOWN </w:instrText>
            </w:r>
            <w:r w:rsidR="00507E50">
              <w:fldChar w:fldCharType="separate"/>
            </w:r>
            <w:r w:rsidRPr="00DC47E2">
              <w:fldChar w:fldCharType="end"/>
            </w:r>
          </w:p>
        </w:tc>
      </w:tr>
      <w:tr w:rsidR="00DC47E2" w:rsidRPr="00DC47E2" w14:paraId="428479C5" w14:textId="77777777" w:rsidTr="00AA20A3">
        <w:trPr>
          <w:trHeight w:val="636"/>
        </w:trPr>
        <w:tc>
          <w:tcPr>
            <w:tcW w:w="467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43BF10C" w:rsidR="00DC47E2" w:rsidRPr="001E06C5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Номер и дата:</w:t>
            </w:r>
          </w:p>
        </w:tc>
        <w:tc>
          <w:tcPr>
            <w:tcW w:w="3686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56CBF011" w:rsidR="00DC47E2" w:rsidRPr="00DC47E2" w:rsidRDefault="00507E50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54.9pt;height:26.6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C5624F" w:rsidRPr="00DC47E2" w14:paraId="263AC887" w14:textId="77777777" w:rsidTr="00AA20A3">
        <w:trPr>
          <w:trHeight w:val="348"/>
        </w:trPr>
        <w:tc>
          <w:tcPr>
            <w:tcW w:w="467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C5624F" w:rsidRPr="00DC47E2" w:rsidRDefault="00C5624F" w:rsidP="00C5624F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15820F44" w:rsidR="00C5624F" w:rsidRPr="001E06C5" w:rsidRDefault="00C5624F" w:rsidP="00C5624F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</w:t>
            </w:r>
          </w:p>
        </w:tc>
        <w:tc>
          <w:tcPr>
            <w:tcW w:w="3686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7BAA84B4" w:rsidR="00C5624F" w:rsidRPr="001E06C5" w:rsidRDefault="00884C12" w:rsidP="00C5624F">
            <w:pPr>
              <w:jc w:val="left"/>
              <w:rPr>
                <w:highlight w:val="yellow"/>
              </w:rPr>
            </w:pPr>
            <w:r>
              <w:t>03-00-</w:t>
            </w:r>
            <w:r w:rsidR="004327CD">
              <w:t>424</w:t>
            </w:r>
            <w:r w:rsidR="001E06C5" w:rsidRPr="001E06C5">
              <w:rPr>
                <w:lang w:val="en-US"/>
              </w:rPr>
              <w:t>/2</w:t>
            </w:r>
            <w:r w:rsidR="004327CD">
              <w:t>3</w:t>
            </w:r>
            <w:r w:rsidR="001E06C5" w:rsidRPr="001E06C5">
              <w:rPr>
                <w:lang w:val="en-US"/>
              </w:rPr>
              <w:t>.1</w:t>
            </w:r>
            <w:r w:rsidR="004327CD">
              <w:t>2</w:t>
            </w:r>
            <w:r w:rsidR="001E06C5" w:rsidRPr="001E06C5">
              <w:rPr>
                <w:lang w:val="en-US"/>
              </w:rPr>
              <w:t xml:space="preserve">.2025 </w:t>
            </w:r>
            <w:r w:rsidR="001E06C5" w:rsidRPr="001E06C5">
              <w:t>г.</w:t>
            </w:r>
          </w:p>
        </w:tc>
      </w:tr>
      <w:tr w:rsidR="00C5624F" w:rsidRPr="00DC47E2" w14:paraId="28582966" w14:textId="77777777" w:rsidTr="00AA20A3">
        <w:trPr>
          <w:trHeight w:val="607"/>
        </w:trPr>
        <w:tc>
          <w:tcPr>
            <w:tcW w:w="4670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C5624F" w:rsidRPr="00DC47E2" w:rsidRDefault="00C5624F" w:rsidP="00C5624F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C5624F" w:rsidRPr="00DC47E2" w:rsidRDefault="00C5624F" w:rsidP="00C5624F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rPr>
              <w:highlight w:val="yellow"/>
            </w:rPr>
            <w:id w:val="1180695904"/>
            <w:placeholder>
              <w:docPart w:val="92016E6754B048A4BCEFF536C446C5CB"/>
            </w:placeholder>
          </w:sdtPr>
          <w:sdtEndPr/>
          <w:sdtContent>
            <w:sdt>
              <w:sdtPr>
                <w:rPr>
                  <w:highlight w:val="yellow"/>
                </w:rPr>
                <w:id w:val="-1240795781"/>
                <w:placeholder>
                  <w:docPart w:val="F644CA3E1AD748348372B532CC5DF49C"/>
                </w:placeholder>
              </w:sdtPr>
              <w:sdtEndPr/>
              <w:sdtContent>
                <w:tc>
                  <w:tcPr>
                    <w:tcW w:w="3686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42816FEE" w:rsidR="00C5624F" w:rsidRPr="00010B2B" w:rsidRDefault="00AD1690" w:rsidP="00C5624F">
                    <w:pPr>
                      <w:rPr>
                        <w:highlight w:val="yellow"/>
                      </w:rPr>
                    </w:pPr>
                    <w:r>
                      <w:t xml:space="preserve">Министерство </w:t>
                    </w:r>
                    <w:r w:rsidR="00BF6241">
                      <w:t>на околната среда и водите</w:t>
                    </w:r>
                  </w:p>
                </w:tc>
              </w:sdtContent>
            </w:sdt>
          </w:sdtContent>
        </w:sdt>
      </w:tr>
      <w:tr w:rsidR="00C5624F" w:rsidRPr="00DC47E2" w14:paraId="3C02C3E8" w14:textId="77777777" w:rsidTr="00B51A23">
        <w:trPr>
          <w:trHeight w:val="55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C5624F" w:rsidRPr="00DC47E2" w:rsidRDefault="00C5624F" w:rsidP="00C5624F">
            <w:pPr>
              <w:spacing w:line="240" w:lineRule="auto"/>
              <w:jc w:val="left"/>
              <w:rPr>
                <w:b/>
              </w:rPr>
            </w:pPr>
            <w:r w:rsidRPr="00DC47E2">
              <w:rPr>
                <w:b/>
              </w:rPr>
              <w:t>Диспозитив:</w:t>
            </w:r>
          </w:p>
        </w:tc>
        <w:tc>
          <w:tcPr>
            <w:tcW w:w="840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C5624F" w:rsidRPr="00010B2B" w:rsidRDefault="00C5624F" w:rsidP="00C5624F">
            <w:pPr>
              <w:spacing w:line="240" w:lineRule="auto"/>
              <w:jc w:val="left"/>
              <w:rPr>
                <w:highlight w:val="yellow"/>
              </w:rPr>
            </w:pPr>
            <w:r w:rsidRPr="00C5624F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C5624F">
              <w:instrText xml:space="preserve"> FORMDROPDOWN </w:instrText>
            </w:r>
            <w:r w:rsidR="00507E50">
              <w:fldChar w:fldCharType="separate"/>
            </w:r>
            <w:r w:rsidRPr="00C5624F">
              <w:fldChar w:fldCharType="end"/>
            </w:r>
            <w:bookmarkEnd w:id="0"/>
          </w:p>
        </w:tc>
      </w:tr>
      <w:tr w:rsidR="00C5624F" w:rsidRPr="00DC47E2" w14:paraId="21F90AEC" w14:textId="77777777" w:rsidTr="00B51A23">
        <w:trPr>
          <w:trHeight w:val="673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C5624F" w:rsidRPr="00DC47E2" w:rsidRDefault="00C5624F" w:rsidP="00C5624F">
            <w:pPr>
              <w:spacing w:line="240" w:lineRule="auto"/>
              <w:jc w:val="left"/>
            </w:pPr>
            <w:r w:rsidRPr="00DC47E2">
              <w:rPr>
                <w:b/>
              </w:rPr>
              <w:t>Основание:</w:t>
            </w:r>
          </w:p>
        </w:tc>
        <w:tc>
          <w:tcPr>
            <w:tcW w:w="275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7D85359E" w:rsidR="00C5624F" w:rsidRPr="00010B2B" w:rsidRDefault="00C5624F" w:rsidP="00C5624F">
            <w:pPr>
              <w:spacing w:line="240" w:lineRule="auto"/>
              <w:jc w:val="left"/>
              <w:rPr>
                <w:highlight w:val="yellow"/>
              </w:rPr>
            </w:pPr>
            <w:r w:rsidRPr="00C5624F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Pr="00C5624F">
              <w:instrText xml:space="preserve"> FORMDROPDOWN </w:instrText>
            </w:r>
            <w:r w:rsidR="00507E50">
              <w:fldChar w:fldCharType="separate"/>
            </w:r>
            <w:r w:rsidRPr="00C5624F">
              <w:fldChar w:fldCharType="end"/>
            </w:r>
            <w:bookmarkEnd w:id="1"/>
          </w:p>
        </w:tc>
        <w:tc>
          <w:tcPr>
            <w:tcW w:w="5653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C5624F" w:rsidRPr="00DC47E2" w:rsidRDefault="00C5624F" w:rsidP="00C5624F">
            <w:pPr>
              <w:spacing w:line="240" w:lineRule="auto"/>
              <w:jc w:val="left"/>
            </w:pPr>
            <w:r w:rsidRPr="00DC47E2">
              <w:t>от Устройствения правилник на Министерския съвет и на неговата администрация</w:t>
            </w:r>
          </w:p>
        </w:tc>
      </w:tr>
    </w:tbl>
    <w:p w14:paraId="3E1B25E2" w14:textId="6BB3827F" w:rsidR="00DC47E2" w:rsidRPr="007B3927" w:rsidRDefault="00DC47E2" w:rsidP="00B22AAD">
      <w:pPr>
        <w:sectPr w:rsidR="00DC47E2" w:rsidRPr="007B3927" w:rsidSect="00DD12B7">
          <w:footerReference w:type="default" r:id="rId9"/>
          <w:footerReference w:type="first" r:id="rId10"/>
          <w:type w:val="continuous"/>
          <w:pgSz w:w="11906" w:h="16838"/>
          <w:pgMar w:top="1560" w:right="1417" w:bottom="426" w:left="1417" w:header="708" w:footer="708" w:gutter="0"/>
          <w:cols w:space="708"/>
          <w:docGrid w:linePitch="360"/>
        </w:sectPr>
      </w:pPr>
    </w:p>
    <w:tbl>
      <w:tblPr>
        <w:tblStyle w:val="TableGrid"/>
        <w:tblW w:w="10349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EE2F6D" w:rsidRPr="007B3927" w14:paraId="54E3E36B" w14:textId="77777777" w:rsidTr="00AA20A3">
        <w:tc>
          <w:tcPr>
            <w:tcW w:w="10349" w:type="dxa"/>
            <w:shd w:val="clear" w:color="auto" w:fill="FFFFFF" w:themeFill="background1"/>
          </w:tcPr>
          <w:p w14:paraId="1E6EC4D7" w14:textId="77777777" w:rsidR="005E29E3" w:rsidRDefault="005E29E3" w:rsidP="00E87ED9">
            <w:pPr>
              <w:pStyle w:val="Heading1"/>
            </w:pPr>
            <w:r w:rsidRPr="00D14D36">
              <w:t xml:space="preserve">Относно </w:t>
            </w:r>
            <w:r w:rsidRPr="00E87ED9">
              <w:t>раздел</w:t>
            </w:r>
            <w:r w:rsidRPr="00D14D36">
              <w:t xml:space="preserve"> 1 „Проблем/проблеми за решаване“:</w:t>
            </w:r>
          </w:p>
          <w:p w14:paraId="5AB70583" w14:textId="1AFB3BF1" w:rsidR="0074413B" w:rsidRDefault="0074413B" w:rsidP="00214E1E">
            <w:pPr>
              <w:pStyle w:val="02"/>
            </w:pPr>
            <w:r>
              <w:t>В раздела л</w:t>
            </w:r>
            <w:r w:rsidR="00744E78" w:rsidRPr="00744E78">
              <w:t xml:space="preserve">ипсва </w:t>
            </w:r>
            <w:r>
              <w:t xml:space="preserve">ясно </w:t>
            </w:r>
            <w:r w:rsidR="00744E78" w:rsidRPr="00744E78">
              <w:t xml:space="preserve">формулиран проблем. </w:t>
            </w:r>
            <w:r>
              <w:t xml:space="preserve">Посочва се </w:t>
            </w:r>
            <w:r w:rsidR="004D28C2" w:rsidRPr="000C1DF5">
              <w:t>единствено</w:t>
            </w:r>
            <w:r w:rsidR="004D28C2">
              <w:t xml:space="preserve"> </w:t>
            </w:r>
            <w:r w:rsidR="000C1DF5" w:rsidRPr="000C1DF5">
              <w:t>„липса на нормативна уредба“</w:t>
            </w:r>
            <w:r>
              <w:t>, необходима за</w:t>
            </w:r>
            <w:r w:rsidR="00744E78" w:rsidRPr="00744E78">
              <w:t xml:space="preserve"> </w:t>
            </w:r>
            <w:r w:rsidR="004D28C2">
              <w:t xml:space="preserve">прилагането на </w:t>
            </w:r>
            <w:r w:rsidR="004D28C2" w:rsidRPr="004D28C2">
              <w:t>Регламент (ЕС) 2023/956 на Европейския парламент и на Съвета от 10 май 2023 г</w:t>
            </w:r>
            <w:r>
              <w:t xml:space="preserve">. </w:t>
            </w:r>
            <w:r w:rsidR="004D28C2" w:rsidRPr="004D28C2">
              <w:t xml:space="preserve">за създаване на </w:t>
            </w:r>
            <w:r w:rsidR="004D28C2" w:rsidRPr="00214E1E">
              <w:t>механизъм</w:t>
            </w:r>
            <w:r w:rsidR="004D28C2" w:rsidRPr="004D28C2">
              <w:t xml:space="preserve"> за корекция на въглеродните емисии на границите (OB L 130, 16.5.2023г.)</w:t>
            </w:r>
            <w:r>
              <w:t>. С оглед на това, п</w:t>
            </w:r>
            <w:r w:rsidRPr="0074413B">
              <w:t>репоръчваме разделът да бъде преработен и структуриран в съответствие с</w:t>
            </w:r>
            <w:r w:rsidR="00214E1E">
              <w:t xml:space="preserve"> образеца</w:t>
            </w:r>
            <w:r w:rsidRPr="0074413B">
              <w:t xml:space="preserve"> за оценка на въздействието, като в т. 1 бъде формулиран кратък</w:t>
            </w:r>
            <w:r>
              <w:t xml:space="preserve"> и ясен </w:t>
            </w:r>
            <w:r w:rsidRPr="0074413B">
              <w:t>проблем, а в подточки 1.1 – 1.5 той да бъде последователно и детайлно разгледан. По този начин ще се предотврати наличието на тавтология, която се наблюдава в настоящ</w:t>
            </w:r>
            <w:r w:rsidR="00C32352">
              <w:t>ата редакция</w:t>
            </w:r>
            <w:r w:rsidRPr="0074413B">
              <w:t>.</w:t>
            </w:r>
          </w:p>
          <w:p w14:paraId="1D871CC2" w14:textId="23A87716" w:rsidR="004D28C2" w:rsidRDefault="0074413B" w:rsidP="004D28C2">
            <w:pPr>
              <w:pStyle w:val="02"/>
            </w:pPr>
            <w:r>
              <w:t>Предлагаме п</w:t>
            </w:r>
            <w:r w:rsidR="007341C7">
              <w:t xml:space="preserve">роблемът </w:t>
            </w:r>
            <w:r>
              <w:t xml:space="preserve">да бъде описан </w:t>
            </w:r>
            <w:r w:rsidR="007341C7">
              <w:t xml:space="preserve">например </w:t>
            </w:r>
            <w:r w:rsidR="00B576AC">
              <w:t xml:space="preserve">от гледна точка </w:t>
            </w:r>
            <w:r w:rsidR="007341C7">
              <w:t xml:space="preserve">на </w:t>
            </w:r>
            <w:r>
              <w:t xml:space="preserve">потенциалните </w:t>
            </w:r>
            <w:r w:rsidR="007341C7">
              <w:t>последиц</w:t>
            </w:r>
            <w:r>
              <w:t xml:space="preserve">и </w:t>
            </w:r>
            <w:r w:rsidR="00C32352">
              <w:t xml:space="preserve">при </w:t>
            </w:r>
            <w:r>
              <w:t>неприемане на наредбата</w:t>
            </w:r>
            <w:r w:rsidR="007341C7">
              <w:t xml:space="preserve">. </w:t>
            </w:r>
            <w:r w:rsidRPr="0074413B">
              <w:t>В този смисъл може да се посочи, че липсата на национална уредба би поставила българските вносители в състояние на административна невъзможност да изпълнят задълженията си по Регламент (ЕС) 2023/956, което от своя страна би довело до риск от налагане на санкции, възпрепятстване или блокиране на търговската им дейност и нарушаване на равнопоставеността им спрямо оператори от други държави членки.</w:t>
            </w:r>
          </w:p>
          <w:p w14:paraId="325C0654" w14:textId="75214F8F" w:rsidR="0074413B" w:rsidRDefault="00C32352" w:rsidP="0074413B">
            <w:pPr>
              <w:pStyle w:val="02"/>
            </w:pPr>
            <w:r>
              <w:lastRenderedPageBreak/>
              <w:t>Също така в</w:t>
            </w:r>
            <w:r w:rsidR="0074413B">
              <w:t xml:space="preserve"> оценката липсва и информация относно мащаба на проблема. В тази връзка предлагаме да бъдат включени данни или качествено описание на икономическите сектори, които ще бъдат засегнати от прилагането на механизма, като например секторите на цимента, желязото и стоманата, алуминия, торовете</w:t>
            </w:r>
            <w:r>
              <w:t xml:space="preserve"> и др., </w:t>
            </w:r>
            <w:r w:rsidR="00B576AC">
              <w:t>като</w:t>
            </w:r>
            <w:r w:rsidR="0074413B">
              <w:t xml:space="preserve"> се посочи приблизителния брой на икономическите оператори в България, попадащи в обхвата на МКВЕГ, както и компетентните институции, ангажирани с администрирането на механизма, заедно с конкретните им функции и задължения.</w:t>
            </w:r>
          </w:p>
          <w:p w14:paraId="70C24A2D" w14:textId="2D8A8826" w:rsidR="0074413B" w:rsidRDefault="00C32352" w:rsidP="0074413B">
            <w:pPr>
              <w:pStyle w:val="02"/>
            </w:pPr>
            <w:r>
              <w:t>Напомняме, че п</w:t>
            </w:r>
            <w:r w:rsidR="0074413B">
              <w:t>ри формулирането на проблема е уместно да бъдат отразени и релевантни елементи от оценките на въздействието, изготвени от европейските институции, включително налични данни, анализи и изследвания, свързани с прилагането на механизма за намаляване на емисиите на парникови газове в глобален мащаб и с предотвратяването на риска от изместване на въглеродни емисии.</w:t>
            </w:r>
          </w:p>
          <w:p w14:paraId="10CDFD18" w14:textId="44364357" w:rsidR="005E29E3" w:rsidRDefault="005E29E3" w:rsidP="0074413B">
            <w:pPr>
              <w:pStyle w:val="Heading1"/>
            </w:pPr>
            <w:r w:rsidRPr="00D14D36">
              <w:t>Относно раздел 2 „Цели“:</w:t>
            </w:r>
          </w:p>
          <w:p w14:paraId="191E33F2" w14:textId="77777777" w:rsidR="00CC4B8F" w:rsidRDefault="00CC4B8F" w:rsidP="00D65165">
            <w:pPr>
              <w:pStyle w:val="02"/>
            </w:pPr>
            <w:r>
              <w:t xml:space="preserve">Формулираната цел е сведена до нормативното установяване на процедури и не отразява в достатъчна степен желаното бъдещо състояние и ползите от прилагането на акта. Целите на оценката на </w:t>
            </w:r>
            <w:r w:rsidRPr="00D65165">
              <w:t>въздействието</w:t>
            </w:r>
            <w:r>
              <w:t xml:space="preserve"> следва да бъдат ориентирани към резултатите от прилагането на наредбата, а не единствено към нейното приемане.</w:t>
            </w:r>
          </w:p>
          <w:p w14:paraId="1D130D2D" w14:textId="0C1FB1E2" w:rsidR="00D94DE7" w:rsidRPr="00CC4B8F" w:rsidRDefault="00CC4B8F" w:rsidP="00CC4B8F">
            <w:pPr>
              <w:pStyle w:val="02"/>
              <w:rPr>
                <w:rStyle w:val="Hyperlink"/>
                <w:color w:val="auto"/>
                <w:u w:val="none"/>
              </w:rPr>
            </w:pPr>
            <w:r>
              <w:t>В тази връзка целта следва да бъде преформулирана така, че да отразява осигуряването на ефективно и безпрепятствено прилагане на Регламент (ЕС) 2023/956 на национално ниво чрез създаване на ясна и предвидима административна среда за вносителите, гарантиране на коректното докладване на въглеродните емисии и ефективно функциониране на механизма за предотвратяване на „изтичането на въглерод“. Необходимо е ясно разграничаване между специфичните цели (въвеждане на ясни правила за взаимодействие между Агенция „Митници“, ИАОС и икономическите оператори) и стратегическата цел, свързана с климатичната неутралност и защитата на конкурентоспособността чрез изравняване на въглеродните разходи за вносните стоки. Препоръчително е целите да бъдат формулирани по ясен и измерим начин, с оглед последваща оценка на тяхното постигане.</w:t>
            </w:r>
          </w:p>
          <w:p w14:paraId="14C16511" w14:textId="7F97394F" w:rsidR="005E29E3" w:rsidRPr="00D14D36" w:rsidRDefault="005E29E3" w:rsidP="00EB4547">
            <w:pPr>
              <w:pStyle w:val="Heading1"/>
            </w:pPr>
            <w:r w:rsidRPr="00D14D36">
              <w:t>Относно раздел 3 „Заинтересовани страни“:</w:t>
            </w:r>
          </w:p>
          <w:p w14:paraId="06966A51" w14:textId="19F624E7" w:rsidR="00CC4B8F" w:rsidRDefault="00CC4B8F" w:rsidP="00CC4B8F">
            <w:pPr>
              <w:pStyle w:val="02"/>
            </w:pPr>
            <w:r>
              <w:t xml:space="preserve">Представеният списък на заинтересованите страни се нуждае от актуализация и разширяване. Използваните данни на НСИ за броя на бизнес операторите са от 2020 г. </w:t>
            </w:r>
            <w:r>
              <w:lastRenderedPageBreak/>
              <w:t>Препоръчително е да бъде изискана актуална информация от Агенция „Митници“ или НСИ относно реалния брой на потенциалните „оторизирани декларатори“.</w:t>
            </w:r>
          </w:p>
          <w:p w14:paraId="71D5C1C4" w14:textId="77777777" w:rsidR="00CC4B8F" w:rsidRDefault="00CC4B8F" w:rsidP="00CC4B8F">
            <w:pPr>
              <w:pStyle w:val="02"/>
            </w:pPr>
            <w:r>
              <w:t>Освен преките вносители, следва да бъдат включени и национално представените работодателски организации и релевантните браншови камари (в секторите на стоманата, алуминия, цимента, торовете и др.), които имат съществена роля при информирането и адаптирането на бизнеса към новите изисквания. В обхвата на държавните органи е целесъобразно да се обмисли и включването на Министерството на икономиката и индустрията, предвид отражението на механизма върху конкурентоспособността на българската индустрия.</w:t>
            </w:r>
          </w:p>
          <w:p w14:paraId="075DA9EC" w14:textId="5A9E4B79" w:rsidR="00CC4B8F" w:rsidRDefault="00CC4B8F" w:rsidP="00CC4B8F">
            <w:pPr>
              <w:pStyle w:val="02"/>
            </w:pPr>
            <w:r>
              <w:t>Препоръчително е също така да бъдат идентифицирани юридическите лица, предоставящи услуги по верификация и консултации в областта на емисиите на парникови газове, тъй като те са ключови участници в процесите по докладване и проверка на данните. Непълнотата при идентифицирането на заинтересованите страни би могла да доведе до ограничена представителност в рамките на обществен</w:t>
            </w:r>
            <w:r w:rsidR="00B576AC">
              <w:t>ата</w:t>
            </w:r>
            <w:r>
              <w:t xml:space="preserve"> консултаци</w:t>
            </w:r>
            <w:r w:rsidR="00B576AC">
              <w:t>я</w:t>
            </w:r>
            <w:r>
              <w:t>.</w:t>
            </w:r>
          </w:p>
          <w:p w14:paraId="21FFE201" w14:textId="41F5A23C" w:rsidR="005E29E3" w:rsidRPr="00D14D36" w:rsidRDefault="005E29E3" w:rsidP="00CC4B8F">
            <w:pPr>
              <w:pStyle w:val="Heading1"/>
            </w:pPr>
            <w:r w:rsidRPr="00D14D36">
              <w:t>Относно раздел 4 „Варианти на действие“:</w:t>
            </w:r>
          </w:p>
          <w:p w14:paraId="5C60F271" w14:textId="43B6D9D4" w:rsidR="00A07242" w:rsidRDefault="00A07242" w:rsidP="00A07242">
            <w:pPr>
              <w:pStyle w:val="02"/>
              <w:rPr>
                <w:rStyle w:val="Hyperlink"/>
                <w:color w:val="auto"/>
                <w:u w:val="none"/>
              </w:rPr>
            </w:pPr>
            <w:r>
              <w:rPr>
                <w:rStyle w:val="Hyperlink"/>
                <w:color w:val="auto"/>
                <w:u w:val="none"/>
              </w:rPr>
              <w:t xml:space="preserve">Предлагаме представянето на Вариант 2 </w:t>
            </w:r>
            <w:r w:rsidRPr="00D14D36">
              <w:rPr>
                <w:rStyle w:val="Hyperlink"/>
                <w:color w:val="auto"/>
                <w:u w:val="none"/>
              </w:rPr>
              <w:t>да започне с описание на</w:t>
            </w:r>
            <w:r>
              <w:rPr>
                <w:rStyle w:val="Hyperlink"/>
                <w:color w:val="auto"/>
                <w:u w:val="none"/>
              </w:rPr>
              <w:t xml:space="preserve"> структурата и съдържанието на новата наредба. Необходимо е да бъдат разгледани</w:t>
            </w:r>
            <w:r w:rsidR="00B576AC">
              <w:rPr>
                <w:rStyle w:val="Hyperlink"/>
                <w:color w:val="auto"/>
                <w:u w:val="none"/>
              </w:rPr>
              <w:t xml:space="preserve"> </w:t>
            </w:r>
            <w:r w:rsidR="00B576AC" w:rsidRPr="00B576AC">
              <w:rPr>
                <w:rStyle w:val="Hyperlink"/>
                <w:color w:val="auto"/>
                <w:u w:val="none"/>
              </w:rPr>
              <w:t>и</w:t>
            </w:r>
            <w:r>
              <w:rPr>
                <w:rStyle w:val="Hyperlink"/>
                <w:color w:val="auto"/>
                <w:u w:val="none"/>
              </w:rPr>
              <w:t xml:space="preserve"> </w:t>
            </w:r>
            <w:r w:rsidRPr="00D14D36">
              <w:rPr>
                <w:rStyle w:val="Hyperlink"/>
                <w:color w:val="auto"/>
                <w:u w:val="none"/>
              </w:rPr>
              <w:t>други</w:t>
            </w:r>
            <w:r w:rsidR="005E29F1">
              <w:rPr>
                <w:rStyle w:val="Hyperlink"/>
                <w:color w:val="auto"/>
                <w:u w:val="none"/>
              </w:rPr>
              <w:t>те</w:t>
            </w:r>
            <w:r>
              <w:rPr>
                <w:rStyle w:val="Hyperlink"/>
                <w:color w:val="auto"/>
                <w:u w:val="none"/>
              </w:rPr>
              <w:t xml:space="preserve"> съпътстващи действия</w:t>
            </w:r>
            <w:r w:rsidRPr="00D14D36">
              <w:rPr>
                <w:rStyle w:val="Hyperlink"/>
                <w:color w:val="auto"/>
                <w:u w:val="none"/>
              </w:rPr>
              <w:t xml:space="preserve"> и мерки</w:t>
            </w:r>
            <w:r>
              <w:rPr>
                <w:rStyle w:val="Hyperlink"/>
                <w:color w:val="auto"/>
                <w:u w:val="none"/>
              </w:rPr>
              <w:t xml:space="preserve">, </w:t>
            </w:r>
            <w:r w:rsidRPr="00D14D36">
              <w:rPr>
                <w:rStyle w:val="Hyperlink"/>
                <w:color w:val="auto"/>
                <w:u w:val="none"/>
              </w:rPr>
              <w:t>ангажиментите на компетентни</w:t>
            </w:r>
            <w:r>
              <w:rPr>
                <w:rStyle w:val="Hyperlink"/>
                <w:color w:val="auto"/>
                <w:u w:val="none"/>
              </w:rPr>
              <w:t>те</w:t>
            </w:r>
            <w:r w:rsidRPr="00D14D36">
              <w:rPr>
                <w:rStyle w:val="Hyperlink"/>
                <w:color w:val="auto"/>
                <w:u w:val="none"/>
              </w:rPr>
              <w:t xml:space="preserve"> органи и на отделните групи заинтересовани и засегнати страни</w:t>
            </w:r>
            <w:r w:rsidR="00942F05">
              <w:rPr>
                <w:rStyle w:val="Hyperlink"/>
                <w:color w:val="auto"/>
                <w:u w:val="none"/>
              </w:rPr>
              <w:t>.</w:t>
            </w:r>
          </w:p>
          <w:p w14:paraId="222F2539" w14:textId="77777777" w:rsidR="00942F05" w:rsidRDefault="00A07242" w:rsidP="00D94DE7">
            <w:pPr>
              <w:pStyle w:val="02"/>
            </w:pPr>
            <w:r>
              <w:t>П</w:t>
            </w:r>
            <w:r w:rsidRPr="00AB02C1">
              <w:t>репоръч</w:t>
            </w:r>
            <w:r w:rsidR="00942F05">
              <w:t xml:space="preserve">ително е </w:t>
            </w:r>
            <w:r>
              <w:t>а</w:t>
            </w:r>
            <w:r w:rsidR="00AB02C1">
              <w:t xml:space="preserve">нализът </w:t>
            </w:r>
            <w:r w:rsidR="00AB02C1" w:rsidRPr="00AB02C1">
              <w:t>на специфичните въздействия по сектори (алуминий, цимент, торове)</w:t>
            </w:r>
            <w:r w:rsidR="00AB02C1">
              <w:t xml:space="preserve"> да </w:t>
            </w:r>
            <w:r w:rsidR="00AB02C1" w:rsidRPr="00AB02C1">
              <w:t>бъде подкрепен с по-конкретни прогнози за ефекта върху крайн</w:t>
            </w:r>
            <w:r w:rsidR="00942F05">
              <w:t xml:space="preserve">ите </w:t>
            </w:r>
            <w:r w:rsidR="00AB02C1" w:rsidRPr="00AB02C1">
              <w:t>цен</w:t>
            </w:r>
            <w:r w:rsidR="00942F05">
              <w:t>и</w:t>
            </w:r>
            <w:r w:rsidR="00AB02C1" w:rsidRPr="00AB02C1">
              <w:t xml:space="preserve"> на продуктите. В момента текстът правилно идентифицира рисковете за конкурентоспособността на България като периферна държава, но липсва оценка </w:t>
            </w:r>
            <w:r w:rsidR="00942F05">
              <w:t>за</w:t>
            </w:r>
            <w:r w:rsidR="00AB02C1" w:rsidRPr="00AB02C1">
              <w:t xml:space="preserve"> въздействие върху крайните потребители по веригата (например в строителния сектор). Необходимо е да </w:t>
            </w:r>
            <w:r w:rsidR="00942F05">
              <w:t xml:space="preserve">се </w:t>
            </w:r>
            <w:r w:rsidR="00AB02C1" w:rsidRPr="00AB02C1">
              <w:t>изясни механизм</w:t>
            </w:r>
            <w:r w:rsidR="00942F05">
              <w:t>ът</w:t>
            </w:r>
            <w:r w:rsidR="00AB02C1" w:rsidRPr="00AB02C1">
              <w:t xml:space="preserve"> за разпределяне на приходите от продажбата на сертификати</w:t>
            </w:r>
            <w:r w:rsidR="00942F05">
              <w:t xml:space="preserve">, </w:t>
            </w:r>
            <w:r w:rsidR="00942F05" w:rsidRPr="00942F05">
              <w:t xml:space="preserve">включително дали съществува правна рамка за насочването им в подкрепа на българската индустрия и процесите на </w:t>
            </w:r>
            <w:proofErr w:type="spellStart"/>
            <w:r w:rsidR="00942F05" w:rsidRPr="00942F05">
              <w:t>декарбонизация</w:t>
            </w:r>
            <w:proofErr w:type="spellEnd"/>
            <w:r w:rsidR="00942F05">
              <w:t xml:space="preserve">. </w:t>
            </w:r>
          </w:p>
          <w:p w14:paraId="2E627A36" w14:textId="77777777" w:rsidR="00942F05" w:rsidRPr="00942F05" w:rsidRDefault="00942F05" w:rsidP="00942F05">
            <w:pPr>
              <w:pStyle w:val="02"/>
              <w:rPr>
                <w:rStyle w:val="Hyperlink"/>
                <w:color w:val="auto"/>
                <w:u w:val="none"/>
              </w:rPr>
            </w:pPr>
            <w:r w:rsidRPr="00942F05">
              <w:rPr>
                <w:rStyle w:val="Hyperlink"/>
                <w:color w:val="auto"/>
                <w:u w:val="none"/>
              </w:rPr>
              <w:t>Следва да бъде уточнено дали прилагането на предлаганите промени изисква допълнителни финансови средства или други ресурси и по какъв начин ще бъдат осигурени.</w:t>
            </w:r>
          </w:p>
          <w:p w14:paraId="63F3EF27" w14:textId="55889AF3" w:rsidR="00A07242" w:rsidRDefault="00942F05" w:rsidP="00942F05">
            <w:pPr>
              <w:pStyle w:val="02"/>
            </w:pPr>
            <w:r w:rsidRPr="00942F05">
              <w:rPr>
                <w:rStyle w:val="Hyperlink"/>
                <w:color w:val="auto"/>
                <w:u w:val="none"/>
              </w:rPr>
              <w:t>В края на раздела е налице техническа неточност, свързана с въздействието върху МСП и административната тежест, която следва да бъде коригирана.</w:t>
            </w:r>
          </w:p>
          <w:p w14:paraId="06EA1621" w14:textId="77777777" w:rsidR="00D94DE7" w:rsidRDefault="00D94DE7" w:rsidP="00D94DE7">
            <w:pPr>
              <w:pStyle w:val="Heading1"/>
            </w:pPr>
            <w:r>
              <w:lastRenderedPageBreak/>
              <w:t xml:space="preserve">Относно раздел 5 </w:t>
            </w:r>
            <w:r w:rsidRPr="0092043F">
              <w:t>„Сравняване на вариантите:”</w:t>
            </w:r>
          </w:p>
          <w:p w14:paraId="5D5FA124" w14:textId="6C0BC6B6" w:rsidR="00D94DE7" w:rsidRDefault="00D94DE7" w:rsidP="00D94DE7">
            <w:pPr>
              <w:pStyle w:val="02"/>
            </w:pPr>
            <w:r>
              <w:t xml:space="preserve">След прецизиране и формулиране на </w:t>
            </w:r>
            <w:r w:rsidR="00B51A23">
              <w:t xml:space="preserve">ясни и </w:t>
            </w:r>
            <w:r>
              <w:t xml:space="preserve">измерими цели в </w:t>
            </w:r>
            <w:r w:rsidR="005E29F1">
              <w:t>р</w:t>
            </w:r>
            <w:r>
              <w:t>аздел 2,</w:t>
            </w:r>
            <w:r w:rsidR="00B51A23">
              <w:t xml:space="preserve"> </w:t>
            </w:r>
            <w:r w:rsidR="005E29F1">
              <w:t>р</w:t>
            </w:r>
            <w:r w:rsidR="00B51A23">
              <w:t xml:space="preserve">аздел 5 </w:t>
            </w:r>
            <w:r>
              <w:t xml:space="preserve">следва </w:t>
            </w:r>
            <w:r w:rsidR="00942F05">
              <w:t xml:space="preserve">да </w:t>
            </w:r>
            <w:r w:rsidR="00B51A23">
              <w:t xml:space="preserve">бъде съответно </w:t>
            </w:r>
            <w:r w:rsidR="00F12679">
              <w:t>преработ</w:t>
            </w:r>
            <w:r w:rsidR="00B51A23">
              <w:t>ен, за да отразява адекватното сравнение между вариантите.</w:t>
            </w:r>
          </w:p>
          <w:p w14:paraId="75B2664F" w14:textId="3E77BC03" w:rsidR="005804D0" w:rsidRDefault="005804D0" w:rsidP="005804D0">
            <w:pPr>
              <w:pStyle w:val="Heading1"/>
            </w:pPr>
            <w:r w:rsidRPr="005804D0">
              <w:t>Относно подраздел 6.1 „</w:t>
            </w:r>
            <w:r w:rsidR="00B51A23" w:rsidRPr="00B51A23">
              <w:t>Промяна в административната тежест за физическите и юридическите лица от прилагането на препоръчителния вариант</w:t>
            </w:r>
            <w:r w:rsidRPr="005804D0">
              <w:t>“</w:t>
            </w:r>
          </w:p>
          <w:p w14:paraId="60554677" w14:textId="3C055636" w:rsidR="005E62C8" w:rsidRDefault="005804D0" w:rsidP="005804D0">
            <w:pPr>
              <w:pStyle w:val="02"/>
            </w:pPr>
            <w:r w:rsidRPr="005804D0">
              <w:t xml:space="preserve">В раздела са идентифицирани основните етапи (регистрация, тримесечно докладване и получаване на статут „одобрен декларатор“), </w:t>
            </w:r>
            <w:r>
              <w:t xml:space="preserve">но </w:t>
            </w:r>
            <w:r w:rsidRPr="005804D0">
              <w:t xml:space="preserve">липсва количествена оценка на административната тежест. </w:t>
            </w:r>
            <w:r w:rsidR="00286A5E">
              <w:t xml:space="preserve">Предвид че се въвежда административна тежест смятаме, че нейният размер може да бъде представен чрез използване на </w:t>
            </w:r>
            <w:r w:rsidR="005E62C8" w:rsidRPr="005E62C8">
              <w:t>Модел</w:t>
            </w:r>
            <w:r w:rsidR="00286A5E">
              <w:t>а</w:t>
            </w:r>
            <w:r w:rsidR="005E62C8" w:rsidRPr="005E62C8">
              <w:t xml:space="preserve"> за стандартни разходи</w:t>
            </w:r>
            <w:r w:rsidR="002E7128">
              <w:t xml:space="preserve"> (</w:t>
            </w:r>
            <w:hyperlink r:id="rId11" w:history="1">
              <w:r w:rsidR="002E7128" w:rsidRPr="000301E0">
                <w:rPr>
                  <w:rStyle w:val="Hyperlink"/>
                </w:rPr>
                <w:t xml:space="preserve">дигитален инструмент е създаден на </w:t>
              </w:r>
              <w:r w:rsidR="005E62C8" w:rsidRPr="000301E0">
                <w:rPr>
                  <w:rStyle w:val="Hyperlink"/>
                </w:rPr>
                <w:t>Портала за обществени консултации</w:t>
              </w:r>
            </w:hyperlink>
            <w:r w:rsidR="000301E0">
              <w:t>).</w:t>
            </w:r>
          </w:p>
          <w:p w14:paraId="3FF4616E" w14:textId="5FC62EFF" w:rsidR="00F12679" w:rsidRDefault="00F12679" w:rsidP="00F5628E">
            <w:pPr>
              <w:pStyle w:val="Heading1"/>
            </w:pPr>
            <w:r w:rsidRPr="00F12679">
              <w:t xml:space="preserve">Относно </w:t>
            </w:r>
            <w:r w:rsidRPr="00F5628E">
              <w:t>подраздел</w:t>
            </w:r>
            <w:r w:rsidRPr="00F12679">
              <w:t xml:space="preserve"> 6.2 „Създават ли се нови/засягат ли се съществуващи регулаторни</w:t>
            </w:r>
            <w:r w:rsidR="00FE6D5E">
              <w:t xml:space="preserve"> </w:t>
            </w:r>
            <w:r w:rsidR="00FE6D5E" w:rsidRPr="00FE6D5E">
              <w:t>режими и услуги</w:t>
            </w:r>
            <w:r w:rsidR="00FE6D5E">
              <w:t>“</w:t>
            </w:r>
          </w:p>
          <w:p w14:paraId="67BE692E" w14:textId="1DEFF82F" w:rsidR="00F5628E" w:rsidRDefault="00F5628E" w:rsidP="00F5628E">
            <w:pPr>
              <w:pStyle w:val="02"/>
            </w:pPr>
            <w:r>
              <w:t xml:space="preserve">В раздела е посочено, че не се създават нови и не се засягат съществуващи регулаторни режими, което не съответства на </w:t>
            </w:r>
            <w:r w:rsidR="00FD2D8A">
              <w:t>действителния ефект</w:t>
            </w:r>
            <w:r>
              <w:t xml:space="preserve"> от прилагането на Вариант 2. С въвеждането на наредбата се установява нов регулаторен режим за икономическите оператори, тъй като статутът на „одобрен декларатор“ по МКВЕГ представлява разрешителен режим за извършване на стопанска дейност – внос на стоки, попадащи в обхвата на Регламент (ЕС) 2023/956</w:t>
            </w:r>
            <w:r w:rsidR="00FD2D8A">
              <w:t>.</w:t>
            </w:r>
          </w:p>
          <w:p w14:paraId="76B913FC" w14:textId="600A79E6" w:rsidR="008C5ECB" w:rsidRDefault="00F5628E" w:rsidP="00F5628E">
            <w:pPr>
              <w:pStyle w:val="02"/>
            </w:pPr>
            <w:r>
              <w:t>Необходимо е разделът да бъде</w:t>
            </w:r>
            <w:r w:rsidR="00D04D51">
              <w:t xml:space="preserve"> допълнен с информация дали с предложението </w:t>
            </w:r>
            <w:r w:rsidR="00B15110">
              <w:t xml:space="preserve">са надхвърлени изискванията от </w:t>
            </w:r>
            <w:r w:rsidR="00D04D51">
              <w:t>правото на ЕС</w:t>
            </w:r>
            <w:r w:rsidR="00B15110">
              <w:t>, а оттам дали е въведена административна тежест, по-голяма от предвиденото в правото на ЕС.</w:t>
            </w:r>
            <w:r w:rsidR="0032163C">
              <w:t xml:space="preserve"> </w:t>
            </w:r>
            <w:r>
              <w:t xml:space="preserve">Процедурите по оторизация на деклараторите, управлението на партидите в регистъра и последващият контрол върху предаването на сертификати </w:t>
            </w:r>
            <w:r w:rsidR="00A67072">
              <w:t>следва да се разглеждат като административно регулиране</w:t>
            </w:r>
            <w:r>
              <w:t>.</w:t>
            </w:r>
          </w:p>
          <w:p w14:paraId="193D81F7" w14:textId="0DA7E95F" w:rsidR="0060088D" w:rsidRDefault="0060088D" w:rsidP="0060088D">
            <w:pPr>
              <w:pStyle w:val="Heading1"/>
            </w:pPr>
            <w:r w:rsidRPr="0060088D">
              <w:t xml:space="preserve">Относно подраздел 6.3 </w:t>
            </w:r>
            <w:r w:rsidR="001F7D12">
              <w:t>„</w:t>
            </w:r>
            <w:r w:rsidRPr="0060088D">
              <w:t xml:space="preserve">Създават ли се нови регистри </w:t>
            </w:r>
            <w:r w:rsidR="00B51A23" w:rsidRPr="00B51A23">
              <w:t>от прилагането на препоръчителния вариант</w:t>
            </w:r>
            <w:r w:rsidR="001F7D12">
              <w:t>“</w:t>
            </w:r>
          </w:p>
          <w:p w14:paraId="348497C8" w14:textId="0C481AF7" w:rsidR="0060088D" w:rsidRDefault="0060088D" w:rsidP="0060088D">
            <w:pPr>
              <w:pStyle w:val="02"/>
            </w:pPr>
            <w:r>
              <w:t xml:space="preserve">В раздела </w:t>
            </w:r>
            <w:r w:rsidR="00FD2D8A">
              <w:t>е отчетено</w:t>
            </w:r>
            <w:r>
              <w:t xml:space="preserve"> създаването на регистър на МКВЕГ като част от общоевропейската платформа, но липсва яснота относно неговия национален статут и интеграция. Докато софтуерната поддръжка и сигурността са ангажимент на Европейската комисия, административната отговорност за данните и вписванията в националния сегмент е на българския компетентен орган. Необходимо е да се уточни как регистърът ще </w:t>
            </w:r>
            <w:r w:rsidR="00E57F65">
              <w:t xml:space="preserve">бъде </w:t>
            </w:r>
            <w:r>
              <w:t>интегрира</w:t>
            </w:r>
            <w:r w:rsidR="00E57F65">
              <w:t>н</w:t>
            </w:r>
            <w:r>
              <w:t xml:space="preserve"> в националната регистрова инфраструктура и дали се предвижда служебен обмен на данни с други национални </w:t>
            </w:r>
            <w:r>
              <w:lastRenderedPageBreak/>
              <w:t xml:space="preserve">регистри (например Търговския регистър или системите на Агенция „Митници“) </w:t>
            </w:r>
            <w:r w:rsidR="00E57F65">
              <w:t xml:space="preserve">с цел </w:t>
            </w:r>
            <w:r>
              <w:t>намаляване на административната тежест и избягване на повторно събиране на данни.</w:t>
            </w:r>
          </w:p>
          <w:p w14:paraId="60C6A81A" w14:textId="55DC4A5B" w:rsidR="0060088D" w:rsidRDefault="0060088D" w:rsidP="0060088D">
            <w:pPr>
              <w:pStyle w:val="02"/>
            </w:pPr>
            <w:r>
              <w:t>Препоръчително е също да се изясн</w:t>
            </w:r>
            <w:r w:rsidR="00E57F65">
              <w:t xml:space="preserve">ят условията </w:t>
            </w:r>
            <w:r>
              <w:t>за достъп на заинтересованите страни и възможност</w:t>
            </w:r>
            <w:r w:rsidR="00E57F65">
              <w:t xml:space="preserve">ите </w:t>
            </w:r>
            <w:r>
              <w:t xml:space="preserve">за автоматизирано подаване на отчети. Липсата на яснота по тези въпроси може да затрудни </w:t>
            </w:r>
            <w:r w:rsidR="00E57F65">
              <w:t xml:space="preserve">практическото прилагане на </w:t>
            </w:r>
            <w:r>
              <w:t>наредбата и обслужването на икономическите оператори.</w:t>
            </w:r>
          </w:p>
          <w:p w14:paraId="642234F4" w14:textId="3FEA13B4" w:rsidR="0060088D" w:rsidRDefault="0060088D" w:rsidP="0060088D">
            <w:pPr>
              <w:pStyle w:val="Heading1"/>
            </w:pPr>
            <w:r w:rsidRPr="0060088D">
              <w:t>Относно подраздел 6.4 „По какъв начин препоръчителният вариант въздейства върху микро-, малките и средните предприятия (МСП)</w:t>
            </w:r>
          </w:p>
          <w:p w14:paraId="2FB54897" w14:textId="00CC47CC" w:rsidR="00E57F65" w:rsidRDefault="004B4F3A" w:rsidP="00E57F65">
            <w:pPr>
              <w:pStyle w:val="02"/>
            </w:pPr>
            <w:r>
              <w:t>Отбеляз</w:t>
            </w:r>
            <w:r w:rsidR="00E633AD">
              <w:t xml:space="preserve">ано е </w:t>
            </w:r>
            <w:r>
              <w:t>, че „Актът влияе“ върху малките и средните предприятия</w:t>
            </w:r>
            <w:r w:rsidR="00E57F65">
              <w:t xml:space="preserve">, без да е </w:t>
            </w:r>
            <w:r w:rsidR="003709E4">
              <w:t xml:space="preserve">отбелязано </w:t>
            </w:r>
            <w:r w:rsidR="00E57F65">
              <w:t>естеството и мащабът на това въздействие</w:t>
            </w:r>
            <w:r>
              <w:t xml:space="preserve">. Предвид че МКВЕГ въвежда специфични регулаторни изисквания, които </w:t>
            </w:r>
            <w:r w:rsidR="00E57F65">
              <w:t xml:space="preserve">могат да </w:t>
            </w:r>
            <w:r>
              <w:t xml:space="preserve">имат непропорционално </w:t>
            </w:r>
            <w:r w:rsidR="00E57F65">
              <w:t>по-</w:t>
            </w:r>
            <w:r>
              <w:t xml:space="preserve">голяма тежест върху МСП в сравнение с големите предприятия, </w:t>
            </w:r>
            <w:r w:rsidR="00E57F65">
              <w:t xml:space="preserve">е необходимо </w:t>
            </w:r>
            <w:r w:rsidR="00E633AD">
              <w:t xml:space="preserve">в този раздел </w:t>
            </w:r>
            <w:r>
              <w:t xml:space="preserve">да </w:t>
            </w:r>
            <w:r w:rsidR="00E57F65">
              <w:t xml:space="preserve">бъдат </w:t>
            </w:r>
            <w:r w:rsidR="00167AB8">
              <w:t xml:space="preserve">потенциални </w:t>
            </w:r>
            <w:r w:rsidR="00E57F65">
              <w:t xml:space="preserve">затруднения, </w:t>
            </w:r>
            <w:r>
              <w:t xml:space="preserve"> </w:t>
            </w:r>
            <w:r w:rsidR="00E57F65">
              <w:t>свързани с</w:t>
            </w:r>
            <w:r>
              <w:t xml:space="preserve"> фиксираните разходи за независима верификация и необходимостта от специ</w:t>
            </w:r>
            <w:r w:rsidR="00E57F65">
              <w:t xml:space="preserve">ализирана </w:t>
            </w:r>
            <w:r>
              <w:t>експертиза за изчисляване на вградените емисии.</w:t>
            </w:r>
          </w:p>
          <w:p w14:paraId="3B379FC8" w14:textId="338159E0" w:rsidR="00E57F65" w:rsidRDefault="00E57F65" w:rsidP="00E57F65">
            <w:pPr>
              <w:pStyle w:val="02"/>
            </w:pPr>
            <w:r w:rsidRPr="00E57F65">
              <w:t>С</w:t>
            </w:r>
            <w:r w:rsidR="00167AB8">
              <w:t xml:space="preserve">поред нас е важно </w:t>
            </w:r>
            <w:r w:rsidRPr="00E57F65">
              <w:t xml:space="preserve">да се оцени рискът административните разходи за поддържане на статут „одобрен декларатор“, особено при нерегулярен внос, </w:t>
            </w:r>
            <w:r w:rsidR="00DD0843">
              <w:t xml:space="preserve">може </w:t>
            </w:r>
            <w:r w:rsidRPr="00E57F65">
              <w:t>да се окажат икономически непосилни за малките предприятия и да доведат до тяхното отпадане от пазара.</w:t>
            </w:r>
          </w:p>
          <w:p w14:paraId="0D8ADE8C" w14:textId="43FC2879" w:rsidR="000F3990" w:rsidRDefault="00CC0ADB" w:rsidP="00E57F65">
            <w:pPr>
              <w:pStyle w:val="Heading1"/>
            </w:pPr>
            <w:r w:rsidRPr="00E633AD">
              <w:t>Относно</w:t>
            </w:r>
            <w:r>
              <w:t xml:space="preserve"> раздел 7 „Консултации“</w:t>
            </w:r>
          </w:p>
          <w:p w14:paraId="41844E56" w14:textId="77777777" w:rsidR="00CC0ADB" w:rsidRDefault="00744E78" w:rsidP="00E633AD">
            <w:pPr>
              <w:pStyle w:val="02"/>
            </w:pPr>
            <w:r w:rsidRPr="00744E78">
              <w:t xml:space="preserve">Следва </w:t>
            </w:r>
            <w:r w:rsidRPr="00E633AD">
              <w:t>изрично</w:t>
            </w:r>
            <w:r w:rsidRPr="00744E78">
              <w:t xml:space="preserve"> да се посочи, че обществената консултация по чл. 26 от Закона за нормативните актове се провежда в срок от 30 дни.</w:t>
            </w:r>
          </w:p>
          <w:p w14:paraId="146DAFA2" w14:textId="650A61E6" w:rsidR="005321B8" w:rsidRDefault="005321B8" w:rsidP="005321B8">
            <w:pPr>
              <w:pStyle w:val="Heading1"/>
            </w:pPr>
            <w:r w:rsidRPr="005321B8">
              <w:t>Относно раздел 8 „Приемането на нормативния акт произтича ли от правото на Европейския съюз?”:</w:t>
            </w:r>
          </w:p>
          <w:p w14:paraId="1BEC5775" w14:textId="46DA1BA6" w:rsidR="005321B8" w:rsidRPr="00316A96" w:rsidRDefault="0048752D" w:rsidP="0048752D">
            <w:pPr>
              <w:pStyle w:val="02"/>
            </w:pPr>
            <w:r w:rsidRPr="0048752D">
              <w:t>В раздел</w:t>
            </w:r>
            <w:r w:rsidR="00B51A23">
              <w:t>а</w:t>
            </w:r>
            <w:r w:rsidRPr="0048752D">
              <w:t xml:space="preserve"> следва </w:t>
            </w:r>
            <w:r>
              <w:t xml:space="preserve">накратко да </w:t>
            </w:r>
            <w:r w:rsidR="00B51A23">
              <w:t xml:space="preserve">бъдат </w:t>
            </w:r>
            <w:r w:rsidRPr="0048752D">
              <w:t>посоч</w:t>
            </w:r>
            <w:r w:rsidR="00B51A23">
              <w:t xml:space="preserve">ени основните </w:t>
            </w:r>
            <w:r w:rsidRPr="0048752D">
              <w:t>изисквания на Регламента (ЕС) 2023/956</w:t>
            </w:r>
            <w:r>
              <w:t xml:space="preserve">, като може да се </w:t>
            </w:r>
            <w:r w:rsidR="00B51A23">
              <w:t xml:space="preserve">направи препратка </w:t>
            </w:r>
            <w:r w:rsidR="005321B8">
              <w:t xml:space="preserve">към </w:t>
            </w:r>
            <w:r w:rsidR="00B51A23">
              <w:t>о</w:t>
            </w:r>
            <w:r w:rsidR="005321B8">
              <w:t xml:space="preserve">ценката на въздействието, извършена на ниво Европейски съюз (SWD(2021) 643 </w:t>
            </w:r>
            <w:proofErr w:type="spellStart"/>
            <w:r w:rsidR="005321B8">
              <w:t>final</w:t>
            </w:r>
            <w:proofErr w:type="spellEnd"/>
            <w:r w:rsidR="005321B8">
              <w:t>)</w:t>
            </w:r>
            <w:r>
              <w:t xml:space="preserve">, </w:t>
            </w:r>
            <w:r w:rsidR="00B51A23">
              <w:t>съдържаща анализ на очакваното въздейс</w:t>
            </w:r>
            <w:r w:rsidRPr="0048752D">
              <w:t>т</w:t>
            </w:r>
            <w:r w:rsidR="00B51A23">
              <w:t xml:space="preserve">вие на </w:t>
            </w:r>
            <w:r w:rsidRPr="0048752D">
              <w:t>механизм</w:t>
            </w:r>
            <w:r w:rsidR="00B51A23">
              <w:t xml:space="preserve">а върху </w:t>
            </w:r>
            <w:r w:rsidRPr="0048752D">
              <w:t xml:space="preserve">световната търговия, </w:t>
            </w:r>
            <w:r w:rsidR="00B51A23">
              <w:t xml:space="preserve">разходите за бизнеса в ЕС и </w:t>
            </w:r>
            <w:r w:rsidRPr="0048752D">
              <w:t>екологичните ползи</w:t>
            </w:r>
            <w:r w:rsidR="00B51A23">
              <w:t xml:space="preserve"> от прилагането му</w:t>
            </w:r>
            <w:r w:rsidRPr="0048752D">
              <w:t>.</w:t>
            </w:r>
          </w:p>
        </w:tc>
      </w:tr>
    </w:tbl>
    <w:p w14:paraId="4704386E" w14:textId="77777777" w:rsidR="001E06C5" w:rsidRDefault="001E06C5" w:rsidP="004332F8">
      <w:pPr>
        <w:spacing w:before="120" w:after="120"/>
        <w:rPr>
          <w:sz w:val="2"/>
          <w:szCs w:val="2"/>
        </w:rPr>
        <w:sectPr w:rsidR="001E06C5" w:rsidSect="004332F8">
          <w:type w:val="continuous"/>
          <w:pgSz w:w="11906" w:h="16838"/>
          <w:pgMar w:top="1417" w:right="1417" w:bottom="426" w:left="1417" w:header="708" w:footer="708" w:gutter="0"/>
          <w:cols w:space="708"/>
          <w:formProt w:val="0"/>
          <w:docGrid w:linePitch="360"/>
        </w:sect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D2279A" w:rsidRPr="00DC1E57" w14:paraId="044F1F15" w14:textId="77777777" w:rsidTr="00507E50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171B" w14:textId="77777777" w:rsidR="00D2279A" w:rsidRPr="00AA20A3" w:rsidRDefault="00D2279A" w:rsidP="006C6B77">
            <w:pPr>
              <w:pStyle w:val="03"/>
            </w:pPr>
            <w:r w:rsidRPr="00AA20A3">
              <w:t xml:space="preserve"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</w:t>
            </w:r>
            <w:r w:rsidRPr="006C6B77">
              <w:t>въздействието</w:t>
            </w:r>
            <w:r w:rsidRPr="00AA20A3">
              <w:t xml:space="preserve">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</w:tc>
      </w:tr>
      <w:tr w:rsidR="00D2279A" w:rsidRPr="00DC1E57" w14:paraId="39698E32" w14:textId="77777777" w:rsidTr="00507E50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A435D" w14:textId="77777777" w:rsidR="00D2279A" w:rsidRDefault="00D2279A" w:rsidP="00AA20A3">
            <w:pPr>
              <w:pStyle w:val="03"/>
            </w:pPr>
            <w:r w:rsidRPr="00AA20A3">
              <w:lastRenderedPageBreak/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6A682BEA" w14:textId="29CF03C8" w:rsidR="00EB4547" w:rsidRPr="00AA20A3" w:rsidRDefault="00EB4547" w:rsidP="00AA20A3">
            <w:pPr>
              <w:pStyle w:val="03"/>
            </w:pPr>
            <w:r w:rsidRPr="00AA20A3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</w:t>
            </w:r>
          </w:p>
        </w:tc>
      </w:tr>
      <w:tr w:rsidR="00D2279A" w:rsidRPr="00DC1E57" w14:paraId="7213A099" w14:textId="77777777" w:rsidTr="00130F9E">
        <w:tc>
          <w:tcPr>
            <w:tcW w:w="10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FAE9" w14:textId="77777777" w:rsidR="00D2279A" w:rsidRPr="00AA20A3" w:rsidRDefault="00D2279A" w:rsidP="00AA20A3">
            <w:pPr>
              <w:pStyle w:val="03"/>
            </w:pPr>
            <w:r w:rsidRPr="00AA20A3"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D2279A" w:rsidRPr="00CD3A5D" w14:paraId="3F471479" w14:textId="77777777" w:rsidTr="00130F9E">
        <w:tc>
          <w:tcPr>
            <w:tcW w:w="10349" w:type="dxa"/>
            <w:tcBorders>
              <w:top w:val="single" w:sz="4" w:space="0" w:color="auto"/>
            </w:tcBorders>
          </w:tcPr>
          <w:p w14:paraId="7604F342" w14:textId="6B96EF04" w:rsidR="00D2279A" w:rsidRPr="000C1964" w:rsidRDefault="00D2279A" w:rsidP="00AA20A3">
            <w:pPr>
              <w:spacing w:before="120" w:after="120" w:line="240" w:lineRule="auto"/>
              <w:rPr>
                <w:rFonts w:eastAsia="Times New Roman"/>
                <w:b/>
              </w:rPr>
            </w:pPr>
            <w:r w:rsidRPr="000C1964">
              <w:rPr>
                <w:rFonts w:eastAsia="Times New Roman"/>
                <w:b/>
              </w:rPr>
              <w:t xml:space="preserve">ДИРЕКТОР НА ДИРЕКЦИЯ </w:t>
            </w:r>
          </w:p>
          <w:p w14:paraId="36F5178C" w14:textId="77777777" w:rsidR="00D2279A" w:rsidRPr="000C1964" w:rsidRDefault="00D2279A" w:rsidP="00AA20A3">
            <w:pPr>
              <w:spacing w:before="120" w:after="120" w:line="240" w:lineRule="auto"/>
              <w:ind w:firstLine="30"/>
              <w:rPr>
                <w:rFonts w:eastAsia="Times New Roman"/>
                <w:b/>
              </w:rPr>
            </w:pPr>
            <w:r w:rsidRPr="000C1964">
              <w:rPr>
                <w:rFonts w:eastAsia="Times New Roman"/>
                <w:b/>
              </w:rPr>
              <w:t>„КООРДИНАЦИЯ И МОДЕРНИЗАЦИЯ НА АДМИНИСТРАЦИЯТА“ В</w:t>
            </w:r>
          </w:p>
          <w:p w14:paraId="73953757" w14:textId="77777777" w:rsidR="00D2279A" w:rsidRPr="000C1964" w:rsidRDefault="00D2279A" w:rsidP="00AA20A3">
            <w:pPr>
              <w:spacing w:before="120" w:after="120" w:line="240" w:lineRule="auto"/>
              <w:ind w:firstLine="30"/>
              <w:rPr>
                <w:rFonts w:eastAsia="Times New Roman"/>
                <w:b/>
              </w:rPr>
            </w:pPr>
            <w:r w:rsidRPr="000C1964">
              <w:rPr>
                <w:rFonts w:eastAsia="Times New Roman"/>
                <w:b/>
              </w:rPr>
              <w:t>АДМИНИСТРАЦИЯТА НА МИНИСТЕРСКИЯ СЪВЕТ</w:t>
            </w:r>
          </w:p>
          <w:p w14:paraId="3FC95844" w14:textId="244ACD7C" w:rsidR="00D2279A" w:rsidRDefault="00507E50" w:rsidP="00836505">
            <w:pPr>
              <w:spacing w:before="120" w:after="60" w:line="240" w:lineRule="auto"/>
              <w:ind w:left="5702"/>
              <w:jc w:val="center"/>
              <w:rPr>
                <w:rFonts w:eastAsia="Times New Roman"/>
                <w:szCs w:val="20"/>
                <w:lang w:eastAsia="bg-BG"/>
              </w:rPr>
            </w:pPr>
            <w:r>
              <w:rPr>
                <w:rFonts w:eastAsia="Times New Roman"/>
                <w:szCs w:val="20"/>
                <w:lang w:eastAsia="bg-BG"/>
              </w:rPr>
              <w:pict w14:anchorId="772958AF">
                <v:shape id="_x0000_i1026" type="#_x0000_t75" alt="Microsoft Office Signature Line..." style="width:162.75pt;height:46.25pt">
                  <v:imagedata r:id="rId8" o:title=""/>
                  <o:lock v:ext="edit" ungrouping="t" rotation="t" cropping="t" verticies="t" grouping="t"/>
                  <o:signatureline v:ext="edit" id="{45CF77B5-1C4E-414F-856F-541C27A318E4}" provid="{00000000-0000-0000-0000-000000000000}" issignatureline="t"/>
                </v:shape>
              </w:pict>
            </w:r>
          </w:p>
          <w:p w14:paraId="2A4BF6C8" w14:textId="57CECE04" w:rsidR="00D2279A" w:rsidRPr="00AA20A3" w:rsidRDefault="00AA20A3" w:rsidP="00836505">
            <w:pPr>
              <w:spacing w:before="120" w:after="120" w:line="240" w:lineRule="auto"/>
              <w:ind w:left="5702"/>
              <w:jc w:val="center"/>
              <w:rPr>
                <w:rFonts w:eastAsia="Times New Roman"/>
                <w:szCs w:val="20"/>
                <w:lang w:eastAsia="bg-BG"/>
              </w:rPr>
            </w:pPr>
            <w:r>
              <w:rPr>
                <w:b/>
              </w:rPr>
              <w:t>ИСКРЕН ИВАНОВ</w:t>
            </w:r>
          </w:p>
        </w:tc>
      </w:tr>
    </w:tbl>
    <w:p w14:paraId="6BCD96D3" w14:textId="77777777" w:rsidR="00602DA4" w:rsidRPr="00D2279A" w:rsidRDefault="00602DA4" w:rsidP="00D2279A">
      <w:pPr>
        <w:rPr>
          <w:sz w:val="4"/>
          <w:szCs w:val="4"/>
          <w:lang w:val="en-US"/>
        </w:rPr>
      </w:pPr>
    </w:p>
    <w:sectPr w:rsidR="00602DA4" w:rsidRPr="00D2279A" w:rsidSect="004332F8">
      <w:type w:val="continuous"/>
      <w:pgSz w:w="11906" w:h="16838"/>
      <w:pgMar w:top="1417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ED05F" w14:textId="77777777" w:rsidR="005F30E9" w:rsidRDefault="005F30E9" w:rsidP="00C20834">
      <w:r>
        <w:separator/>
      </w:r>
    </w:p>
    <w:p w14:paraId="6A5C6EFA" w14:textId="77777777" w:rsidR="005F30E9" w:rsidRDefault="005F30E9" w:rsidP="00C20834"/>
    <w:p w14:paraId="771A5BF0" w14:textId="77777777" w:rsidR="005F30E9" w:rsidRDefault="005F30E9"/>
  </w:endnote>
  <w:endnote w:type="continuationSeparator" w:id="0">
    <w:p w14:paraId="1E47BDE3" w14:textId="77777777" w:rsidR="005F30E9" w:rsidRDefault="005F30E9" w:rsidP="00C20834">
      <w:r>
        <w:continuationSeparator/>
      </w:r>
    </w:p>
    <w:p w14:paraId="414C7ACB" w14:textId="77777777" w:rsidR="005F30E9" w:rsidRDefault="005F30E9" w:rsidP="00C20834"/>
    <w:p w14:paraId="2E0F829B" w14:textId="77777777" w:rsidR="005F30E9" w:rsidRDefault="005F30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22"/>
        <w:szCs w:val="22"/>
      </w:rPr>
      <w:id w:val="-986698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48A110" w14:textId="25AE5C2F" w:rsidR="00CD3A5D" w:rsidRPr="00794915" w:rsidRDefault="0096288D" w:rsidP="00CD3A5D">
        <w:pPr>
          <w:pBdr>
            <w:top w:val="single" w:sz="6" w:space="0" w:color="auto"/>
          </w:pBdr>
          <w:tabs>
            <w:tab w:val="center" w:pos="4153"/>
            <w:tab w:val="right" w:pos="8306"/>
          </w:tabs>
          <w:spacing w:before="120" w:after="120"/>
          <w:jc w:val="center"/>
          <w:rPr>
            <w:rFonts w:eastAsia="Times New Roman"/>
            <w:i/>
            <w:sz w:val="20"/>
            <w:szCs w:val="20"/>
          </w:rPr>
        </w:pPr>
        <w:r w:rsidRPr="0096288D">
          <w:rPr>
            <w:rFonts w:eastAsia="Times New Roman"/>
            <w:i/>
            <w:sz w:val="20"/>
            <w:szCs w:val="20"/>
          </w:rPr>
          <w:t>Становище от съгласуване на</w:t>
        </w:r>
        <w:r w:rsidR="00C5624F">
          <w:rPr>
            <w:rFonts w:eastAsia="Times New Roman"/>
            <w:i/>
            <w:sz w:val="20"/>
            <w:szCs w:val="20"/>
          </w:rPr>
          <w:t xml:space="preserve"> частична</w:t>
        </w:r>
        <w:r w:rsidRPr="0096288D">
          <w:rPr>
            <w:rFonts w:eastAsia="Times New Roman"/>
            <w:i/>
            <w:sz w:val="20"/>
            <w:szCs w:val="20"/>
          </w:rPr>
          <w:t xml:space="preserve"> предварит</w:t>
        </w:r>
        <w:r w:rsidR="00C5624F">
          <w:rPr>
            <w:rFonts w:eastAsia="Times New Roman"/>
            <w:i/>
            <w:sz w:val="20"/>
            <w:szCs w:val="20"/>
          </w:rPr>
          <w:t xml:space="preserve">елна оценка на въздействието на проект на </w:t>
        </w:r>
        <w:r w:rsidR="004327CD" w:rsidRPr="004327CD">
          <w:rPr>
            <w:rFonts w:eastAsia="Times New Roman"/>
            <w:i/>
            <w:sz w:val="20"/>
            <w:szCs w:val="20"/>
          </w:rPr>
          <w:t>Постановление на Министерския съвет за приемане на Наредба за условията, редът и начинът на администриране на регистъра на МКВЕГ, както и редът и начинът за издаване на решения по Механизма за корекция на въглеродните емисии на границите (МКВЕГ)</w:t>
        </w:r>
      </w:p>
      <w:p w14:paraId="5D9FB67F" w14:textId="3BAD2387" w:rsidR="00ED3D62" w:rsidRPr="00CD3A5D" w:rsidRDefault="00CD3A5D" w:rsidP="00CD3A5D">
        <w:pPr>
          <w:tabs>
            <w:tab w:val="right" w:pos="9072"/>
          </w:tabs>
          <w:jc w:val="right"/>
          <w:rPr>
            <w:rFonts w:ascii="HebarU" w:eastAsia="Times New Roman" w:hAnsi="HebarU"/>
            <w:szCs w:val="20"/>
          </w:rPr>
        </w:pPr>
        <w:r w:rsidRPr="00CD3A5D">
          <w:rPr>
            <w:rFonts w:eastAsia="Times New Roman"/>
            <w:b/>
            <w:sz w:val="16"/>
            <w:szCs w:val="16"/>
          </w:rPr>
          <w:t xml:space="preserve">Страница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PAGE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473A5A">
          <w:rPr>
            <w:rFonts w:eastAsia="Times New Roman"/>
            <w:b/>
            <w:bCs/>
            <w:noProof/>
            <w:sz w:val="16"/>
            <w:szCs w:val="16"/>
          </w:rPr>
          <w:t>2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  <w:r w:rsidRPr="00CD3A5D">
          <w:rPr>
            <w:rFonts w:eastAsia="Times New Roman"/>
            <w:b/>
            <w:sz w:val="16"/>
            <w:szCs w:val="16"/>
          </w:rPr>
          <w:t xml:space="preserve"> от 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begin"/>
        </w:r>
        <w:r w:rsidRPr="00CD3A5D">
          <w:rPr>
            <w:rFonts w:eastAsia="Times New Roman"/>
            <w:b/>
            <w:bCs/>
            <w:sz w:val="16"/>
            <w:szCs w:val="16"/>
          </w:rPr>
          <w:instrText xml:space="preserve"> NUMPAGES  </w:instrTex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separate"/>
        </w:r>
        <w:r w:rsidR="00473A5A">
          <w:rPr>
            <w:rFonts w:eastAsia="Times New Roman"/>
            <w:b/>
            <w:bCs/>
            <w:noProof/>
            <w:sz w:val="16"/>
            <w:szCs w:val="16"/>
          </w:rPr>
          <w:t>3</w:t>
        </w:r>
        <w:r w:rsidRPr="00CD3A5D">
          <w:rPr>
            <w:rFonts w:eastAsia="Times New Roman"/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165E9834" w:rsidR="000D667F" w:rsidRPr="00CD3A5D" w:rsidRDefault="0096288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96288D">
      <w:rPr>
        <w:rFonts w:eastAsia="Times New Roman"/>
        <w:i/>
        <w:sz w:val="20"/>
        <w:szCs w:val="20"/>
      </w:rPr>
      <w:t>Становище от съгласуване на предварителна оценка на въздействието на Постановление на Министерския съвет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BA90" w14:textId="77777777" w:rsidR="005F30E9" w:rsidRDefault="005F30E9" w:rsidP="00C20834">
      <w:r>
        <w:separator/>
      </w:r>
    </w:p>
    <w:p w14:paraId="0B70E328" w14:textId="77777777" w:rsidR="005F30E9" w:rsidRDefault="005F30E9" w:rsidP="00C20834"/>
    <w:p w14:paraId="04C73BE5" w14:textId="77777777" w:rsidR="005F30E9" w:rsidRDefault="005F30E9"/>
  </w:footnote>
  <w:footnote w:type="continuationSeparator" w:id="0">
    <w:p w14:paraId="4F4875E4" w14:textId="77777777" w:rsidR="005F30E9" w:rsidRDefault="005F30E9" w:rsidP="00C20834">
      <w:r>
        <w:continuationSeparator/>
      </w:r>
    </w:p>
    <w:p w14:paraId="29DF8BBD" w14:textId="77777777" w:rsidR="005F30E9" w:rsidRDefault="005F30E9" w:rsidP="00C20834"/>
    <w:p w14:paraId="00009852" w14:textId="77777777" w:rsidR="005F30E9" w:rsidRDefault="005F30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799"/>
    <w:multiLevelType w:val="hybridMultilevel"/>
    <w:tmpl w:val="156AC97A"/>
    <w:lvl w:ilvl="0" w:tplc="F66E6F3E">
      <w:numFmt w:val="bullet"/>
      <w:lvlText w:val="-"/>
      <w:lvlJc w:val="left"/>
      <w:pPr>
        <w:ind w:left="32" w:hanging="360"/>
      </w:pPr>
      <w:rPr>
        <w:rFonts w:ascii="Times New Roman" w:eastAsia="SimSu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7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</w:abstractNum>
  <w:abstractNum w:abstractNumId="1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2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713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4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6" w15:restartNumberingAfterBreak="0">
    <w:nsid w:val="3CA13110"/>
    <w:multiLevelType w:val="hybridMultilevel"/>
    <w:tmpl w:val="EBD26BD0"/>
    <w:lvl w:ilvl="0" w:tplc="E39A1D18">
      <w:start w:val="1"/>
      <w:numFmt w:val="bullet"/>
      <w:lvlText w:val="-"/>
      <w:lvlJc w:val="left"/>
      <w:pPr>
        <w:ind w:left="159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3D040699"/>
    <w:multiLevelType w:val="multilevel"/>
    <w:tmpl w:val="B9C4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9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918C4"/>
    <w:multiLevelType w:val="multilevel"/>
    <w:tmpl w:val="803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B66DA2"/>
    <w:multiLevelType w:val="multilevel"/>
    <w:tmpl w:val="3852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E205C"/>
    <w:multiLevelType w:val="multilevel"/>
    <w:tmpl w:val="1DF6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6" w15:restartNumberingAfterBreak="0">
    <w:nsid w:val="79ED5009"/>
    <w:multiLevelType w:val="multilevel"/>
    <w:tmpl w:val="428C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8375597">
    <w:abstractNumId w:val="12"/>
  </w:num>
  <w:num w:numId="2" w16cid:durableId="608047344">
    <w:abstractNumId w:val="2"/>
  </w:num>
  <w:num w:numId="3" w16cid:durableId="113595858">
    <w:abstractNumId w:val="2"/>
  </w:num>
  <w:num w:numId="4" w16cid:durableId="1114864051">
    <w:abstractNumId w:val="3"/>
  </w:num>
  <w:num w:numId="5" w16cid:durableId="375740112">
    <w:abstractNumId w:val="15"/>
  </w:num>
  <w:num w:numId="6" w16cid:durableId="1485733631">
    <w:abstractNumId w:val="5"/>
  </w:num>
  <w:num w:numId="7" w16cid:durableId="1746075701">
    <w:abstractNumId w:val="14"/>
  </w:num>
  <w:num w:numId="8" w16cid:durableId="63993096">
    <w:abstractNumId w:val="2"/>
    <w:lvlOverride w:ilvl="0">
      <w:startOverride w:val="1"/>
    </w:lvlOverride>
  </w:num>
  <w:num w:numId="9" w16cid:durableId="1236621810">
    <w:abstractNumId w:val="2"/>
    <w:lvlOverride w:ilvl="0">
      <w:startOverride w:val="1"/>
    </w:lvlOverride>
  </w:num>
  <w:num w:numId="10" w16cid:durableId="1822650110">
    <w:abstractNumId w:val="8"/>
  </w:num>
  <w:num w:numId="11" w16cid:durableId="26804756">
    <w:abstractNumId w:val="4"/>
  </w:num>
  <w:num w:numId="12" w16cid:durableId="2129010954">
    <w:abstractNumId w:val="1"/>
  </w:num>
  <w:num w:numId="13" w16cid:durableId="442044555">
    <w:abstractNumId w:val="9"/>
  </w:num>
  <w:num w:numId="14" w16cid:durableId="1501504495">
    <w:abstractNumId w:val="0"/>
  </w:num>
  <w:num w:numId="15" w16cid:durableId="67043743">
    <w:abstractNumId w:val="7"/>
  </w:num>
  <w:num w:numId="16" w16cid:durableId="1321815456">
    <w:abstractNumId w:val="13"/>
  </w:num>
  <w:num w:numId="17" w16cid:durableId="1229684657">
    <w:abstractNumId w:val="16"/>
  </w:num>
  <w:num w:numId="18" w16cid:durableId="1973094864">
    <w:abstractNumId w:val="6"/>
  </w:num>
  <w:num w:numId="19" w16cid:durableId="1284538362">
    <w:abstractNumId w:val="11"/>
  </w:num>
  <w:num w:numId="20" w16cid:durableId="671759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10B2B"/>
    <w:rsid w:val="00012A0B"/>
    <w:rsid w:val="0001503F"/>
    <w:rsid w:val="00021017"/>
    <w:rsid w:val="000257D5"/>
    <w:rsid w:val="000301E0"/>
    <w:rsid w:val="00030B02"/>
    <w:rsid w:val="000343BF"/>
    <w:rsid w:val="00034D0A"/>
    <w:rsid w:val="000355CA"/>
    <w:rsid w:val="000405D8"/>
    <w:rsid w:val="000409C5"/>
    <w:rsid w:val="0004259E"/>
    <w:rsid w:val="000446DB"/>
    <w:rsid w:val="00044A01"/>
    <w:rsid w:val="000478BD"/>
    <w:rsid w:val="00050488"/>
    <w:rsid w:val="0005265F"/>
    <w:rsid w:val="00056D49"/>
    <w:rsid w:val="00057C18"/>
    <w:rsid w:val="0007016F"/>
    <w:rsid w:val="000738B9"/>
    <w:rsid w:val="00077667"/>
    <w:rsid w:val="000833A0"/>
    <w:rsid w:val="000851AE"/>
    <w:rsid w:val="0008529C"/>
    <w:rsid w:val="00087406"/>
    <w:rsid w:val="0008786A"/>
    <w:rsid w:val="000879ED"/>
    <w:rsid w:val="00087D50"/>
    <w:rsid w:val="00091D1E"/>
    <w:rsid w:val="00092193"/>
    <w:rsid w:val="00094215"/>
    <w:rsid w:val="00095AB2"/>
    <w:rsid w:val="000A0715"/>
    <w:rsid w:val="000A0786"/>
    <w:rsid w:val="000A08A2"/>
    <w:rsid w:val="000A0BFC"/>
    <w:rsid w:val="000A545F"/>
    <w:rsid w:val="000A68D9"/>
    <w:rsid w:val="000B1B75"/>
    <w:rsid w:val="000B1C3B"/>
    <w:rsid w:val="000B5093"/>
    <w:rsid w:val="000B77C7"/>
    <w:rsid w:val="000C0A9E"/>
    <w:rsid w:val="000C1DF5"/>
    <w:rsid w:val="000D206E"/>
    <w:rsid w:val="000D667F"/>
    <w:rsid w:val="000E0114"/>
    <w:rsid w:val="000F04B2"/>
    <w:rsid w:val="000F0657"/>
    <w:rsid w:val="000F13C9"/>
    <w:rsid w:val="000F3496"/>
    <w:rsid w:val="000F3990"/>
    <w:rsid w:val="00100231"/>
    <w:rsid w:val="001020BF"/>
    <w:rsid w:val="001043A3"/>
    <w:rsid w:val="001111D5"/>
    <w:rsid w:val="0011347C"/>
    <w:rsid w:val="00113560"/>
    <w:rsid w:val="0011366C"/>
    <w:rsid w:val="001178C4"/>
    <w:rsid w:val="00126555"/>
    <w:rsid w:val="00130F9E"/>
    <w:rsid w:val="0013155E"/>
    <w:rsid w:val="00133BAE"/>
    <w:rsid w:val="001413BF"/>
    <w:rsid w:val="00142B59"/>
    <w:rsid w:val="0014415F"/>
    <w:rsid w:val="0014695C"/>
    <w:rsid w:val="001512E1"/>
    <w:rsid w:val="00152F23"/>
    <w:rsid w:val="00164E8F"/>
    <w:rsid w:val="00166824"/>
    <w:rsid w:val="00167AB8"/>
    <w:rsid w:val="00167E4D"/>
    <w:rsid w:val="00170C12"/>
    <w:rsid w:val="00182180"/>
    <w:rsid w:val="00183226"/>
    <w:rsid w:val="00183CBB"/>
    <w:rsid w:val="00184E23"/>
    <w:rsid w:val="00192D9A"/>
    <w:rsid w:val="00194821"/>
    <w:rsid w:val="001A1858"/>
    <w:rsid w:val="001A1B7F"/>
    <w:rsid w:val="001A373C"/>
    <w:rsid w:val="001A7FBE"/>
    <w:rsid w:val="001B2BD0"/>
    <w:rsid w:val="001B50A2"/>
    <w:rsid w:val="001C1321"/>
    <w:rsid w:val="001C4FAC"/>
    <w:rsid w:val="001C6AD2"/>
    <w:rsid w:val="001C7BDE"/>
    <w:rsid w:val="001D5327"/>
    <w:rsid w:val="001D7F92"/>
    <w:rsid w:val="001E06C5"/>
    <w:rsid w:val="001E1353"/>
    <w:rsid w:val="001F0FAE"/>
    <w:rsid w:val="001F45EB"/>
    <w:rsid w:val="001F6DD7"/>
    <w:rsid w:val="001F7D12"/>
    <w:rsid w:val="00202C61"/>
    <w:rsid w:val="00204910"/>
    <w:rsid w:val="00204E26"/>
    <w:rsid w:val="00204F7B"/>
    <w:rsid w:val="00205D16"/>
    <w:rsid w:val="002061BC"/>
    <w:rsid w:val="00213E67"/>
    <w:rsid w:val="00214E1E"/>
    <w:rsid w:val="002211C1"/>
    <w:rsid w:val="002261F7"/>
    <w:rsid w:val="0023124A"/>
    <w:rsid w:val="00234E86"/>
    <w:rsid w:val="00247168"/>
    <w:rsid w:val="00247385"/>
    <w:rsid w:val="0025056F"/>
    <w:rsid w:val="002555C1"/>
    <w:rsid w:val="00262067"/>
    <w:rsid w:val="00262B28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08DA"/>
    <w:rsid w:val="0028146C"/>
    <w:rsid w:val="00284649"/>
    <w:rsid w:val="002851B1"/>
    <w:rsid w:val="00286A5E"/>
    <w:rsid w:val="002918DD"/>
    <w:rsid w:val="00292933"/>
    <w:rsid w:val="00294469"/>
    <w:rsid w:val="002960E9"/>
    <w:rsid w:val="002A2E3A"/>
    <w:rsid w:val="002A5C98"/>
    <w:rsid w:val="002A7133"/>
    <w:rsid w:val="002A7C7A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33DD"/>
    <w:rsid w:val="002E7128"/>
    <w:rsid w:val="002E73BD"/>
    <w:rsid w:val="002F3FF6"/>
    <w:rsid w:val="003105EA"/>
    <w:rsid w:val="00314B6A"/>
    <w:rsid w:val="00316A96"/>
    <w:rsid w:val="0032163C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442C9"/>
    <w:rsid w:val="0034513B"/>
    <w:rsid w:val="003457C6"/>
    <w:rsid w:val="0035061E"/>
    <w:rsid w:val="00350F06"/>
    <w:rsid w:val="00354AAC"/>
    <w:rsid w:val="00361523"/>
    <w:rsid w:val="0036412B"/>
    <w:rsid w:val="00364B29"/>
    <w:rsid w:val="003709E4"/>
    <w:rsid w:val="00373498"/>
    <w:rsid w:val="003766E7"/>
    <w:rsid w:val="00380C9B"/>
    <w:rsid w:val="0038168E"/>
    <w:rsid w:val="003839C5"/>
    <w:rsid w:val="00384A79"/>
    <w:rsid w:val="00392592"/>
    <w:rsid w:val="00394AA9"/>
    <w:rsid w:val="00396719"/>
    <w:rsid w:val="003A4582"/>
    <w:rsid w:val="003A4985"/>
    <w:rsid w:val="003B02CC"/>
    <w:rsid w:val="003B0BFA"/>
    <w:rsid w:val="003B4C90"/>
    <w:rsid w:val="003B5590"/>
    <w:rsid w:val="003C1E9E"/>
    <w:rsid w:val="003C52EC"/>
    <w:rsid w:val="003C621B"/>
    <w:rsid w:val="003D454B"/>
    <w:rsid w:val="003D78A7"/>
    <w:rsid w:val="003E2B6F"/>
    <w:rsid w:val="003E70D2"/>
    <w:rsid w:val="003F0592"/>
    <w:rsid w:val="003F2DD9"/>
    <w:rsid w:val="003F4B79"/>
    <w:rsid w:val="003F6C94"/>
    <w:rsid w:val="003F6CF2"/>
    <w:rsid w:val="0040060D"/>
    <w:rsid w:val="00400C35"/>
    <w:rsid w:val="00403511"/>
    <w:rsid w:val="00403E1D"/>
    <w:rsid w:val="00410343"/>
    <w:rsid w:val="0041767B"/>
    <w:rsid w:val="00421454"/>
    <w:rsid w:val="00423EAD"/>
    <w:rsid w:val="004250AE"/>
    <w:rsid w:val="00431CC4"/>
    <w:rsid w:val="004327CD"/>
    <w:rsid w:val="004332F8"/>
    <w:rsid w:val="004352AE"/>
    <w:rsid w:val="0043548B"/>
    <w:rsid w:val="004439BE"/>
    <w:rsid w:val="00445CE4"/>
    <w:rsid w:val="00447343"/>
    <w:rsid w:val="00451396"/>
    <w:rsid w:val="00452EB1"/>
    <w:rsid w:val="004568A7"/>
    <w:rsid w:val="0046157D"/>
    <w:rsid w:val="00461D4B"/>
    <w:rsid w:val="00465CF9"/>
    <w:rsid w:val="004663A4"/>
    <w:rsid w:val="00466FA7"/>
    <w:rsid w:val="00473A5A"/>
    <w:rsid w:val="004761B1"/>
    <w:rsid w:val="0048203A"/>
    <w:rsid w:val="00482CFB"/>
    <w:rsid w:val="00483F82"/>
    <w:rsid w:val="00486953"/>
    <w:rsid w:val="0048752D"/>
    <w:rsid w:val="004924AB"/>
    <w:rsid w:val="00492CF0"/>
    <w:rsid w:val="004B1758"/>
    <w:rsid w:val="004B431B"/>
    <w:rsid w:val="004B4F3A"/>
    <w:rsid w:val="004B70D4"/>
    <w:rsid w:val="004B75BB"/>
    <w:rsid w:val="004C1253"/>
    <w:rsid w:val="004C6250"/>
    <w:rsid w:val="004C6C07"/>
    <w:rsid w:val="004C7E56"/>
    <w:rsid w:val="004D28C2"/>
    <w:rsid w:val="004D458D"/>
    <w:rsid w:val="004D7758"/>
    <w:rsid w:val="004D7DBE"/>
    <w:rsid w:val="004E2349"/>
    <w:rsid w:val="004F12EC"/>
    <w:rsid w:val="004F2F6C"/>
    <w:rsid w:val="0050294F"/>
    <w:rsid w:val="0050360A"/>
    <w:rsid w:val="00507E50"/>
    <w:rsid w:val="00521568"/>
    <w:rsid w:val="00531912"/>
    <w:rsid w:val="00531FCC"/>
    <w:rsid w:val="005321B8"/>
    <w:rsid w:val="005374FD"/>
    <w:rsid w:val="0054028C"/>
    <w:rsid w:val="00541402"/>
    <w:rsid w:val="0055005B"/>
    <w:rsid w:val="005509A9"/>
    <w:rsid w:val="00551C3A"/>
    <w:rsid w:val="00560E9D"/>
    <w:rsid w:val="00562FF2"/>
    <w:rsid w:val="005717CC"/>
    <w:rsid w:val="00571839"/>
    <w:rsid w:val="005729A2"/>
    <w:rsid w:val="005734A9"/>
    <w:rsid w:val="005804D0"/>
    <w:rsid w:val="00581534"/>
    <w:rsid w:val="00581898"/>
    <w:rsid w:val="00581C60"/>
    <w:rsid w:val="00582AB5"/>
    <w:rsid w:val="00585E48"/>
    <w:rsid w:val="005A23D4"/>
    <w:rsid w:val="005A28DA"/>
    <w:rsid w:val="005A3BC0"/>
    <w:rsid w:val="005B11DD"/>
    <w:rsid w:val="005B4BCB"/>
    <w:rsid w:val="005C0770"/>
    <w:rsid w:val="005C3104"/>
    <w:rsid w:val="005C78A4"/>
    <w:rsid w:val="005C7E7D"/>
    <w:rsid w:val="005D3149"/>
    <w:rsid w:val="005D474C"/>
    <w:rsid w:val="005D711F"/>
    <w:rsid w:val="005E29E3"/>
    <w:rsid w:val="005E29F1"/>
    <w:rsid w:val="005E62C8"/>
    <w:rsid w:val="005E705E"/>
    <w:rsid w:val="005F13E3"/>
    <w:rsid w:val="005F2242"/>
    <w:rsid w:val="005F30E9"/>
    <w:rsid w:val="005F346A"/>
    <w:rsid w:val="005F5503"/>
    <w:rsid w:val="005F614B"/>
    <w:rsid w:val="005F724F"/>
    <w:rsid w:val="0060088D"/>
    <w:rsid w:val="00600C4A"/>
    <w:rsid w:val="00602D60"/>
    <w:rsid w:val="00602DA4"/>
    <w:rsid w:val="006044D0"/>
    <w:rsid w:val="006055B0"/>
    <w:rsid w:val="00613D67"/>
    <w:rsid w:val="00617FFA"/>
    <w:rsid w:val="00622294"/>
    <w:rsid w:val="00623433"/>
    <w:rsid w:val="00627303"/>
    <w:rsid w:val="0063533F"/>
    <w:rsid w:val="00637C56"/>
    <w:rsid w:val="00643A6A"/>
    <w:rsid w:val="00651B28"/>
    <w:rsid w:val="006559FC"/>
    <w:rsid w:val="00657679"/>
    <w:rsid w:val="00660D8E"/>
    <w:rsid w:val="00664A4E"/>
    <w:rsid w:val="00665DEB"/>
    <w:rsid w:val="00666CB1"/>
    <w:rsid w:val="00671446"/>
    <w:rsid w:val="006717EA"/>
    <w:rsid w:val="006718A8"/>
    <w:rsid w:val="0068091F"/>
    <w:rsid w:val="00680D75"/>
    <w:rsid w:val="0069295F"/>
    <w:rsid w:val="00693C7D"/>
    <w:rsid w:val="006A248F"/>
    <w:rsid w:val="006A786A"/>
    <w:rsid w:val="006B1131"/>
    <w:rsid w:val="006B49B5"/>
    <w:rsid w:val="006B5443"/>
    <w:rsid w:val="006B5D0C"/>
    <w:rsid w:val="006B6BAF"/>
    <w:rsid w:val="006C05A6"/>
    <w:rsid w:val="006C1E5E"/>
    <w:rsid w:val="006C5A7E"/>
    <w:rsid w:val="006C6B77"/>
    <w:rsid w:val="006D06E2"/>
    <w:rsid w:val="006D4637"/>
    <w:rsid w:val="006D604D"/>
    <w:rsid w:val="0070040A"/>
    <w:rsid w:val="00704506"/>
    <w:rsid w:val="0070623B"/>
    <w:rsid w:val="00707B5A"/>
    <w:rsid w:val="00712990"/>
    <w:rsid w:val="00712A97"/>
    <w:rsid w:val="0071466A"/>
    <w:rsid w:val="00726182"/>
    <w:rsid w:val="00726812"/>
    <w:rsid w:val="007339EF"/>
    <w:rsid w:val="007341C7"/>
    <w:rsid w:val="0073649D"/>
    <w:rsid w:val="007438BC"/>
    <w:rsid w:val="0074413B"/>
    <w:rsid w:val="00744E78"/>
    <w:rsid w:val="007478F6"/>
    <w:rsid w:val="00762871"/>
    <w:rsid w:val="00762959"/>
    <w:rsid w:val="0076367A"/>
    <w:rsid w:val="00765799"/>
    <w:rsid w:val="00770533"/>
    <w:rsid w:val="0077540B"/>
    <w:rsid w:val="00776502"/>
    <w:rsid w:val="00783744"/>
    <w:rsid w:val="00793836"/>
    <w:rsid w:val="00794687"/>
    <w:rsid w:val="00794915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7E8"/>
    <w:rsid w:val="007E1903"/>
    <w:rsid w:val="007E1D69"/>
    <w:rsid w:val="007E29E1"/>
    <w:rsid w:val="007E35BA"/>
    <w:rsid w:val="007E4A9D"/>
    <w:rsid w:val="007E5C84"/>
    <w:rsid w:val="007F2E32"/>
    <w:rsid w:val="007F3EA9"/>
    <w:rsid w:val="008060B7"/>
    <w:rsid w:val="00807896"/>
    <w:rsid w:val="00816E23"/>
    <w:rsid w:val="00820A9D"/>
    <w:rsid w:val="008225D3"/>
    <w:rsid w:val="00823916"/>
    <w:rsid w:val="0082645A"/>
    <w:rsid w:val="00826731"/>
    <w:rsid w:val="0083361E"/>
    <w:rsid w:val="00834B55"/>
    <w:rsid w:val="00836505"/>
    <w:rsid w:val="008369E6"/>
    <w:rsid w:val="00840B3A"/>
    <w:rsid w:val="008428A0"/>
    <w:rsid w:val="00846784"/>
    <w:rsid w:val="00852493"/>
    <w:rsid w:val="00852EF9"/>
    <w:rsid w:val="0085378E"/>
    <w:rsid w:val="008571BE"/>
    <w:rsid w:val="00861841"/>
    <w:rsid w:val="0087124C"/>
    <w:rsid w:val="0088051F"/>
    <w:rsid w:val="008807BF"/>
    <w:rsid w:val="00880A2B"/>
    <w:rsid w:val="00882741"/>
    <w:rsid w:val="008841D5"/>
    <w:rsid w:val="00884C12"/>
    <w:rsid w:val="008863CA"/>
    <w:rsid w:val="0089360B"/>
    <w:rsid w:val="00894A5E"/>
    <w:rsid w:val="00896A1E"/>
    <w:rsid w:val="008A4EC4"/>
    <w:rsid w:val="008A54D9"/>
    <w:rsid w:val="008A6084"/>
    <w:rsid w:val="008A707A"/>
    <w:rsid w:val="008B018A"/>
    <w:rsid w:val="008B23F7"/>
    <w:rsid w:val="008B71D5"/>
    <w:rsid w:val="008B72D3"/>
    <w:rsid w:val="008C02A3"/>
    <w:rsid w:val="008C5ECB"/>
    <w:rsid w:val="008C60A6"/>
    <w:rsid w:val="008D2776"/>
    <w:rsid w:val="008D6788"/>
    <w:rsid w:val="008E025F"/>
    <w:rsid w:val="008E6FA2"/>
    <w:rsid w:val="008F1E8D"/>
    <w:rsid w:val="008F2C2D"/>
    <w:rsid w:val="008F3DB6"/>
    <w:rsid w:val="008F505D"/>
    <w:rsid w:val="0090271D"/>
    <w:rsid w:val="0090353E"/>
    <w:rsid w:val="009035C2"/>
    <w:rsid w:val="00907A13"/>
    <w:rsid w:val="00911779"/>
    <w:rsid w:val="0091684D"/>
    <w:rsid w:val="00916898"/>
    <w:rsid w:val="0092042D"/>
    <w:rsid w:val="00925322"/>
    <w:rsid w:val="009277E2"/>
    <w:rsid w:val="00932950"/>
    <w:rsid w:val="00940824"/>
    <w:rsid w:val="00940B4E"/>
    <w:rsid w:val="00942F05"/>
    <w:rsid w:val="009439E4"/>
    <w:rsid w:val="009441A1"/>
    <w:rsid w:val="009461F1"/>
    <w:rsid w:val="00952F1F"/>
    <w:rsid w:val="0096288D"/>
    <w:rsid w:val="00965560"/>
    <w:rsid w:val="00967610"/>
    <w:rsid w:val="009704E9"/>
    <w:rsid w:val="009726A6"/>
    <w:rsid w:val="00972B50"/>
    <w:rsid w:val="00973BD9"/>
    <w:rsid w:val="0097673F"/>
    <w:rsid w:val="00977C2F"/>
    <w:rsid w:val="009810DF"/>
    <w:rsid w:val="00981CBD"/>
    <w:rsid w:val="00985C4B"/>
    <w:rsid w:val="00987457"/>
    <w:rsid w:val="009908E7"/>
    <w:rsid w:val="009978BB"/>
    <w:rsid w:val="009A1E0B"/>
    <w:rsid w:val="009B0AD1"/>
    <w:rsid w:val="009C4F1A"/>
    <w:rsid w:val="009C52C0"/>
    <w:rsid w:val="009C751C"/>
    <w:rsid w:val="009D62F6"/>
    <w:rsid w:val="009E2316"/>
    <w:rsid w:val="009E28B3"/>
    <w:rsid w:val="009E6840"/>
    <w:rsid w:val="009E6A7A"/>
    <w:rsid w:val="009F0FB8"/>
    <w:rsid w:val="009F1A38"/>
    <w:rsid w:val="009F5AFD"/>
    <w:rsid w:val="009F5F88"/>
    <w:rsid w:val="00A05A1F"/>
    <w:rsid w:val="00A0662C"/>
    <w:rsid w:val="00A07242"/>
    <w:rsid w:val="00A07BE3"/>
    <w:rsid w:val="00A15BEC"/>
    <w:rsid w:val="00A31052"/>
    <w:rsid w:val="00A32F4C"/>
    <w:rsid w:val="00A33936"/>
    <w:rsid w:val="00A410B4"/>
    <w:rsid w:val="00A424FE"/>
    <w:rsid w:val="00A43D99"/>
    <w:rsid w:val="00A45D2A"/>
    <w:rsid w:val="00A46D87"/>
    <w:rsid w:val="00A568AA"/>
    <w:rsid w:val="00A67072"/>
    <w:rsid w:val="00A73632"/>
    <w:rsid w:val="00A73CDC"/>
    <w:rsid w:val="00A7483D"/>
    <w:rsid w:val="00A75F5C"/>
    <w:rsid w:val="00A76A3E"/>
    <w:rsid w:val="00A76AA8"/>
    <w:rsid w:val="00A814B9"/>
    <w:rsid w:val="00A82ED4"/>
    <w:rsid w:val="00A86130"/>
    <w:rsid w:val="00A86B07"/>
    <w:rsid w:val="00A92BE6"/>
    <w:rsid w:val="00A95339"/>
    <w:rsid w:val="00A972FD"/>
    <w:rsid w:val="00AA0476"/>
    <w:rsid w:val="00AA20A3"/>
    <w:rsid w:val="00AA24D7"/>
    <w:rsid w:val="00AA3C51"/>
    <w:rsid w:val="00AB02C1"/>
    <w:rsid w:val="00AB5D24"/>
    <w:rsid w:val="00AC4FA4"/>
    <w:rsid w:val="00AC5008"/>
    <w:rsid w:val="00AC6248"/>
    <w:rsid w:val="00AD1690"/>
    <w:rsid w:val="00AD21D9"/>
    <w:rsid w:val="00AD340F"/>
    <w:rsid w:val="00AD4774"/>
    <w:rsid w:val="00AE72FE"/>
    <w:rsid w:val="00AF2D1F"/>
    <w:rsid w:val="00AF4FAD"/>
    <w:rsid w:val="00AF7CBD"/>
    <w:rsid w:val="00B02272"/>
    <w:rsid w:val="00B026C0"/>
    <w:rsid w:val="00B06997"/>
    <w:rsid w:val="00B0732D"/>
    <w:rsid w:val="00B1377E"/>
    <w:rsid w:val="00B13F28"/>
    <w:rsid w:val="00B15110"/>
    <w:rsid w:val="00B2193D"/>
    <w:rsid w:val="00B22AAD"/>
    <w:rsid w:val="00B241A0"/>
    <w:rsid w:val="00B2644A"/>
    <w:rsid w:val="00B30018"/>
    <w:rsid w:val="00B3264D"/>
    <w:rsid w:val="00B34391"/>
    <w:rsid w:val="00B401BA"/>
    <w:rsid w:val="00B50DA7"/>
    <w:rsid w:val="00B51A23"/>
    <w:rsid w:val="00B5353F"/>
    <w:rsid w:val="00B552F7"/>
    <w:rsid w:val="00B576AC"/>
    <w:rsid w:val="00B60D77"/>
    <w:rsid w:val="00B612A9"/>
    <w:rsid w:val="00B63FDC"/>
    <w:rsid w:val="00B66DB3"/>
    <w:rsid w:val="00B7050C"/>
    <w:rsid w:val="00B70BF4"/>
    <w:rsid w:val="00B7256C"/>
    <w:rsid w:val="00B73D5D"/>
    <w:rsid w:val="00B80FFC"/>
    <w:rsid w:val="00B82CF3"/>
    <w:rsid w:val="00B85B47"/>
    <w:rsid w:val="00B925F8"/>
    <w:rsid w:val="00B953FF"/>
    <w:rsid w:val="00BA1333"/>
    <w:rsid w:val="00BA1FC3"/>
    <w:rsid w:val="00BA3467"/>
    <w:rsid w:val="00BA5207"/>
    <w:rsid w:val="00BA6FB2"/>
    <w:rsid w:val="00BA71B8"/>
    <w:rsid w:val="00BA75F2"/>
    <w:rsid w:val="00BB078E"/>
    <w:rsid w:val="00BB2188"/>
    <w:rsid w:val="00BB2EAD"/>
    <w:rsid w:val="00BC54BE"/>
    <w:rsid w:val="00BC7450"/>
    <w:rsid w:val="00BD3124"/>
    <w:rsid w:val="00BD3359"/>
    <w:rsid w:val="00BD45F0"/>
    <w:rsid w:val="00BD6D12"/>
    <w:rsid w:val="00BD7A64"/>
    <w:rsid w:val="00BE0061"/>
    <w:rsid w:val="00BE09D0"/>
    <w:rsid w:val="00BE0E98"/>
    <w:rsid w:val="00BE54AD"/>
    <w:rsid w:val="00BF6241"/>
    <w:rsid w:val="00BF71D5"/>
    <w:rsid w:val="00C008E9"/>
    <w:rsid w:val="00C041F4"/>
    <w:rsid w:val="00C04C60"/>
    <w:rsid w:val="00C07559"/>
    <w:rsid w:val="00C109ED"/>
    <w:rsid w:val="00C11410"/>
    <w:rsid w:val="00C1319D"/>
    <w:rsid w:val="00C13B9E"/>
    <w:rsid w:val="00C14B2B"/>
    <w:rsid w:val="00C14BE0"/>
    <w:rsid w:val="00C15239"/>
    <w:rsid w:val="00C20834"/>
    <w:rsid w:val="00C21704"/>
    <w:rsid w:val="00C21BF2"/>
    <w:rsid w:val="00C23336"/>
    <w:rsid w:val="00C23D44"/>
    <w:rsid w:val="00C2439E"/>
    <w:rsid w:val="00C2787F"/>
    <w:rsid w:val="00C307F0"/>
    <w:rsid w:val="00C30952"/>
    <w:rsid w:val="00C30A0A"/>
    <w:rsid w:val="00C32352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8A1"/>
    <w:rsid w:val="00C52DF4"/>
    <w:rsid w:val="00C55A50"/>
    <w:rsid w:val="00C5624F"/>
    <w:rsid w:val="00C56E4D"/>
    <w:rsid w:val="00C62C3C"/>
    <w:rsid w:val="00C6619B"/>
    <w:rsid w:val="00C71C35"/>
    <w:rsid w:val="00C8486B"/>
    <w:rsid w:val="00C8513A"/>
    <w:rsid w:val="00C85426"/>
    <w:rsid w:val="00C85C2F"/>
    <w:rsid w:val="00C92124"/>
    <w:rsid w:val="00C93AA3"/>
    <w:rsid w:val="00C94271"/>
    <w:rsid w:val="00CA1C14"/>
    <w:rsid w:val="00CA3B28"/>
    <w:rsid w:val="00CA3FF4"/>
    <w:rsid w:val="00CA5AB7"/>
    <w:rsid w:val="00CA5C7F"/>
    <w:rsid w:val="00CA5EB8"/>
    <w:rsid w:val="00CB00DA"/>
    <w:rsid w:val="00CB1205"/>
    <w:rsid w:val="00CB189F"/>
    <w:rsid w:val="00CB4B20"/>
    <w:rsid w:val="00CB4EB5"/>
    <w:rsid w:val="00CB7514"/>
    <w:rsid w:val="00CC05C4"/>
    <w:rsid w:val="00CC0870"/>
    <w:rsid w:val="00CC0ADB"/>
    <w:rsid w:val="00CC19BE"/>
    <w:rsid w:val="00CC3112"/>
    <w:rsid w:val="00CC429A"/>
    <w:rsid w:val="00CC4B8F"/>
    <w:rsid w:val="00CC6DE0"/>
    <w:rsid w:val="00CC6EFA"/>
    <w:rsid w:val="00CC7D1F"/>
    <w:rsid w:val="00CD1F95"/>
    <w:rsid w:val="00CD3193"/>
    <w:rsid w:val="00CD332B"/>
    <w:rsid w:val="00CD3A5D"/>
    <w:rsid w:val="00CD48B7"/>
    <w:rsid w:val="00CE0E60"/>
    <w:rsid w:val="00CE1738"/>
    <w:rsid w:val="00CE2DC3"/>
    <w:rsid w:val="00CF347B"/>
    <w:rsid w:val="00CF3F62"/>
    <w:rsid w:val="00CF635B"/>
    <w:rsid w:val="00CF7DF7"/>
    <w:rsid w:val="00D00CCC"/>
    <w:rsid w:val="00D04285"/>
    <w:rsid w:val="00D04D51"/>
    <w:rsid w:val="00D051BE"/>
    <w:rsid w:val="00D05CDC"/>
    <w:rsid w:val="00D071F1"/>
    <w:rsid w:val="00D13105"/>
    <w:rsid w:val="00D14056"/>
    <w:rsid w:val="00D201CC"/>
    <w:rsid w:val="00D2279A"/>
    <w:rsid w:val="00D229F9"/>
    <w:rsid w:val="00D31AEE"/>
    <w:rsid w:val="00D3200D"/>
    <w:rsid w:val="00D356EB"/>
    <w:rsid w:val="00D35E78"/>
    <w:rsid w:val="00D36F48"/>
    <w:rsid w:val="00D4057C"/>
    <w:rsid w:val="00D43F35"/>
    <w:rsid w:val="00D43F47"/>
    <w:rsid w:val="00D4506B"/>
    <w:rsid w:val="00D50DE1"/>
    <w:rsid w:val="00D513A2"/>
    <w:rsid w:val="00D522A4"/>
    <w:rsid w:val="00D65165"/>
    <w:rsid w:val="00D71609"/>
    <w:rsid w:val="00D72DE3"/>
    <w:rsid w:val="00D82CBF"/>
    <w:rsid w:val="00D834E2"/>
    <w:rsid w:val="00D91E34"/>
    <w:rsid w:val="00D94DE7"/>
    <w:rsid w:val="00DA0142"/>
    <w:rsid w:val="00DA2FCF"/>
    <w:rsid w:val="00DA5071"/>
    <w:rsid w:val="00DA77A7"/>
    <w:rsid w:val="00DB4204"/>
    <w:rsid w:val="00DB5262"/>
    <w:rsid w:val="00DC47E2"/>
    <w:rsid w:val="00DC637C"/>
    <w:rsid w:val="00DC7865"/>
    <w:rsid w:val="00DD0843"/>
    <w:rsid w:val="00DD12B7"/>
    <w:rsid w:val="00DD45A5"/>
    <w:rsid w:val="00DE00B0"/>
    <w:rsid w:val="00DE1358"/>
    <w:rsid w:val="00DE2694"/>
    <w:rsid w:val="00DE33AD"/>
    <w:rsid w:val="00DE7A3D"/>
    <w:rsid w:val="00DF1917"/>
    <w:rsid w:val="00DF2E79"/>
    <w:rsid w:val="00DF5EA7"/>
    <w:rsid w:val="00E01303"/>
    <w:rsid w:val="00E04136"/>
    <w:rsid w:val="00E12073"/>
    <w:rsid w:val="00E1478D"/>
    <w:rsid w:val="00E14879"/>
    <w:rsid w:val="00E14AE0"/>
    <w:rsid w:val="00E15439"/>
    <w:rsid w:val="00E166C6"/>
    <w:rsid w:val="00E217F8"/>
    <w:rsid w:val="00E260DC"/>
    <w:rsid w:val="00E3229E"/>
    <w:rsid w:val="00E374A5"/>
    <w:rsid w:val="00E43032"/>
    <w:rsid w:val="00E436A0"/>
    <w:rsid w:val="00E457CA"/>
    <w:rsid w:val="00E500E6"/>
    <w:rsid w:val="00E50597"/>
    <w:rsid w:val="00E50E7E"/>
    <w:rsid w:val="00E5597C"/>
    <w:rsid w:val="00E5663E"/>
    <w:rsid w:val="00E57CBF"/>
    <w:rsid w:val="00E57F65"/>
    <w:rsid w:val="00E60D38"/>
    <w:rsid w:val="00E61562"/>
    <w:rsid w:val="00E633AD"/>
    <w:rsid w:val="00E63448"/>
    <w:rsid w:val="00E67405"/>
    <w:rsid w:val="00E77E8A"/>
    <w:rsid w:val="00E80FDC"/>
    <w:rsid w:val="00E84317"/>
    <w:rsid w:val="00E86AAE"/>
    <w:rsid w:val="00E87992"/>
    <w:rsid w:val="00E87ED9"/>
    <w:rsid w:val="00E9203A"/>
    <w:rsid w:val="00E95A77"/>
    <w:rsid w:val="00E96417"/>
    <w:rsid w:val="00EA6D4B"/>
    <w:rsid w:val="00EB1090"/>
    <w:rsid w:val="00EB2A2F"/>
    <w:rsid w:val="00EB342F"/>
    <w:rsid w:val="00EB4547"/>
    <w:rsid w:val="00EB7D4C"/>
    <w:rsid w:val="00EC04D8"/>
    <w:rsid w:val="00EC2418"/>
    <w:rsid w:val="00ED0A3E"/>
    <w:rsid w:val="00ED3D62"/>
    <w:rsid w:val="00ED49D3"/>
    <w:rsid w:val="00EE13B0"/>
    <w:rsid w:val="00EE1E7A"/>
    <w:rsid w:val="00EE2F6D"/>
    <w:rsid w:val="00EE6467"/>
    <w:rsid w:val="00EE6CB2"/>
    <w:rsid w:val="00EF4EB0"/>
    <w:rsid w:val="00F02C6E"/>
    <w:rsid w:val="00F02D89"/>
    <w:rsid w:val="00F11186"/>
    <w:rsid w:val="00F12679"/>
    <w:rsid w:val="00F14473"/>
    <w:rsid w:val="00F14937"/>
    <w:rsid w:val="00F15F83"/>
    <w:rsid w:val="00F171C5"/>
    <w:rsid w:val="00F20997"/>
    <w:rsid w:val="00F22220"/>
    <w:rsid w:val="00F3067F"/>
    <w:rsid w:val="00F325D7"/>
    <w:rsid w:val="00F32612"/>
    <w:rsid w:val="00F32EB5"/>
    <w:rsid w:val="00F331F1"/>
    <w:rsid w:val="00F3426C"/>
    <w:rsid w:val="00F35FC5"/>
    <w:rsid w:val="00F41282"/>
    <w:rsid w:val="00F43572"/>
    <w:rsid w:val="00F4388F"/>
    <w:rsid w:val="00F441E8"/>
    <w:rsid w:val="00F44709"/>
    <w:rsid w:val="00F5628E"/>
    <w:rsid w:val="00F56413"/>
    <w:rsid w:val="00F568FC"/>
    <w:rsid w:val="00F56ED2"/>
    <w:rsid w:val="00F572BA"/>
    <w:rsid w:val="00F60116"/>
    <w:rsid w:val="00F61061"/>
    <w:rsid w:val="00F653B2"/>
    <w:rsid w:val="00F65ACC"/>
    <w:rsid w:val="00F71394"/>
    <w:rsid w:val="00F721B0"/>
    <w:rsid w:val="00F75B2A"/>
    <w:rsid w:val="00F8701F"/>
    <w:rsid w:val="00F91E35"/>
    <w:rsid w:val="00FA3E67"/>
    <w:rsid w:val="00FA7496"/>
    <w:rsid w:val="00FB1F1C"/>
    <w:rsid w:val="00FB4794"/>
    <w:rsid w:val="00FC00C6"/>
    <w:rsid w:val="00FC3043"/>
    <w:rsid w:val="00FD2D8A"/>
    <w:rsid w:val="00FD6550"/>
    <w:rsid w:val="00FD738E"/>
    <w:rsid w:val="00FE2043"/>
    <w:rsid w:val="00FE669E"/>
    <w:rsid w:val="00FE6D5E"/>
    <w:rsid w:val="00FF2F81"/>
    <w:rsid w:val="00FF3AA0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0">
    <w:name w:val="02. Относно"/>
    <w:basedOn w:val="Normal"/>
    <w:link w:val="02Char0"/>
    <w:qFormat/>
    <w:rsid w:val="0097673F"/>
    <w:pPr>
      <w:spacing w:after="120"/>
      <w:ind w:left="1418" w:hanging="1418"/>
    </w:pPr>
    <w:rPr>
      <w:rFonts w:eastAsia="Times New Roman"/>
      <w:lang w:eastAsia="bg-BG"/>
    </w:rPr>
  </w:style>
  <w:style w:type="character" w:customStyle="1" w:styleId="02Char0">
    <w:name w:val="02. Относно Char"/>
    <w:basedOn w:val="DefaultParagraphFont"/>
    <w:link w:val="020"/>
    <w:rsid w:val="0097673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354AAC"/>
    <w:pPr>
      <w:spacing w:before="100" w:beforeAutospacing="1" w:after="100" w:afterAutospacing="1" w:line="240" w:lineRule="auto"/>
      <w:jc w:val="left"/>
    </w:pPr>
    <w:rPr>
      <w:rFonts w:eastAsia="Times New Roman"/>
      <w:lang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1A18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4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rategy.bg/bg/impact_assessments/tools/standard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016E6754B048A4BCEFF536C446C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00FB0-47BD-40AF-A19E-5F2DBF68629F}"/>
      </w:docPartPr>
      <w:docPartBody>
        <w:p w:rsidR="00146CA2" w:rsidRDefault="00AB7D81" w:rsidP="00AB7D81">
          <w:pPr>
            <w:pStyle w:val="92016E6754B048A4BCEFF536C446C5CB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F644CA3E1AD748348372B532CC5DF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250CB-25E6-4247-9671-DEA4850506BF}"/>
      </w:docPartPr>
      <w:docPartBody>
        <w:p w:rsidR="00146CA2" w:rsidRDefault="00AB7D81" w:rsidP="00AB7D81">
          <w:pPr>
            <w:pStyle w:val="F644CA3E1AD748348372B532CC5DF49C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34D0A"/>
    <w:rsid w:val="00061AD8"/>
    <w:rsid w:val="00074A89"/>
    <w:rsid w:val="000833A0"/>
    <w:rsid w:val="000A08A2"/>
    <w:rsid w:val="000A29FA"/>
    <w:rsid w:val="000D51D1"/>
    <w:rsid w:val="000E292A"/>
    <w:rsid w:val="000F13C9"/>
    <w:rsid w:val="00146CA2"/>
    <w:rsid w:val="00166278"/>
    <w:rsid w:val="001C128A"/>
    <w:rsid w:val="001F52EF"/>
    <w:rsid w:val="0022129E"/>
    <w:rsid w:val="002342C2"/>
    <w:rsid w:val="00257D83"/>
    <w:rsid w:val="00266DD4"/>
    <w:rsid w:val="00284649"/>
    <w:rsid w:val="002B6C5A"/>
    <w:rsid w:val="002C47C6"/>
    <w:rsid w:val="00315C0A"/>
    <w:rsid w:val="003178A8"/>
    <w:rsid w:val="00335A40"/>
    <w:rsid w:val="0035473A"/>
    <w:rsid w:val="003701A8"/>
    <w:rsid w:val="003955CB"/>
    <w:rsid w:val="003D1862"/>
    <w:rsid w:val="003E70FC"/>
    <w:rsid w:val="003F4474"/>
    <w:rsid w:val="00414F91"/>
    <w:rsid w:val="00447343"/>
    <w:rsid w:val="00457552"/>
    <w:rsid w:val="00476E9F"/>
    <w:rsid w:val="00492CF0"/>
    <w:rsid w:val="00493010"/>
    <w:rsid w:val="004A5DBA"/>
    <w:rsid w:val="004F2F6C"/>
    <w:rsid w:val="00503172"/>
    <w:rsid w:val="00540A34"/>
    <w:rsid w:val="0054676C"/>
    <w:rsid w:val="00596EEF"/>
    <w:rsid w:val="00597C2F"/>
    <w:rsid w:val="005C659B"/>
    <w:rsid w:val="00627929"/>
    <w:rsid w:val="006475E7"/>
    <w:rsid w:val="00651B28"/>
    <w:rsid w:val="00672054"/>
    <w:rsid w:val="00677F50"/>
    <w:rsid w:val="006B0DC9"/>
    <w:rsid w:val="006F330C"/>
    <w:rsid w:val="00725B05"/>
    <w:rsid w:val="0073649D"/>
    <w:rsid w:val="00741FCB"/>
    <w:rsid w:val="00783744"/>
    <w:rsid w:val="00792215"/>
    <w:rsid w:val="007C77EF"/>
    <w:rsid w:val="007D644C"/>
    <w:rsid w:val="007E7BC8"/>
    <w:rsid w:val="00804F7A"/>
    <w:rsid w:val="00835903"/>
    <w:rsid w:val="008369E6"/>
    <w:rsid w:val="008619AC"/>
    <w:rsid w:val="008A4EC4"/>
    <w:rsid w:val="008D68C4"/>
    <w:rsid w:val="00935050"/>
    <w:rsid w:val="0094156A"/>
    <w:rsid w:val="009573A6"/>
    <w:rsid w:val="00963026"/>
    <w:rsid w:val="009C34EF"/>
    <w:rsid w:val="00A06104"/>
    <w:rsid w:val="00A26F52"/>
    <w:rsid w:val="00A45D2A"/>
    <w:rsid w:val="00A55B95"/>
    <w:rsid w:val="00A814B9"/>
    <w:rsid w:val="00A8463E"/>
    <w:rsid w:val="00AA5572"/>
    <w:rsid w:val="00AB7D81"/>
    <w:rsid w:val="00B1521B"/>
    <w:rsid w:val="00B30464"/>
    <w:rsid w:val="00B333FA"/>
    <w:rsid w:val="00B44BA6"/>
    <w:rsid w:val="00B612A9"/>
    <w:rsid w:val="00B82CF3"/>
    <w:rsid w:val="00BA708C"/>
    <w:rsid w:val="00BB68B3"/>
    <w:rsid w:val="00BC39F1"/>
    <w:rsid w:val="00C1380B"/>
    <w:rsid w:val="00C21BF2"/>
    <w:rsid w:val="00C2628B"/>
    <w:rsid w:val="00C34C98"/>
    <w:rsid w:val="00C516BF"/>
    <w:rsid w:val="00C7487D"/>
    <w:rsid w:val="00C769A9"/>
    <w:rsid w:val="00CC7D1F"/>
    <w:rsid w:val="00CD5C9A"/>
    <w:rsid w:val="00CF214E"/>
    <w:rsid w:val="00CF2E3A"/>
    <w:rsid w:val="00D46168"/>
    <w:rsid w:val="00D65A7C"/>
    <w:rsid w:val="00D75702"/>
    <w:rsid w:val="00DC196C"/>
    <w:rsid w:val="00DD45A5"/>
    <w:rsid w:val="00DF1917"/>
    <w:rsid w:val="00DF6F0D"/>
    <w:rsid w:val="00E139E7"/>
    <w:rsid w:val="00E14812"/>
    <w:rsid w:val="00E43032"/>
    <w:rsid w:val="00E84317"/>
    <w:rsid w:val="00E84714"/>
    <w:rsid w:val="00EA7CC0"/>
    <w:rsid w:val="00EB3993"/>
    <w:rsid w:val="00ED5AEF"/>
    <w:rsid w:val="00ED6398"/>
    <w:rsid w:val="00EE4BFD"/>
    <w:rsid w:val="00F0172C"/>
    <w:rsid w:val="00F331F1"/>
    <w:rsid w:val="00F5751A"/>
    <w:rsid w:val="00FB7843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4F7A"/>
    <w:rPr>
      <w:color w:val="808080"/>
    </w:rPr>
  </w:style>
  <w:style w:type="paragraph" w:customStyle="1" w:styleId="92016E6754B048A4BCEFF536C446C5CB">
    <w:name w:val="92016E6754B048A4BCEFF536C446C5CB"/>
    <w:rsid w:val="00AB7D81"/>
  </w:style>
  <w:style w:type="paragraph" w:customStyle="1" w:styleId="F644CA3E1AD748348372B532CC5DF49C">
    <w:name w:val="F644CA3E1AD748348372B532CC5DF49C"/>
    <w:rsid w:val="00AB7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2" Target="sig2.xml" Type="http://schemas.openxmlformats.org/package/2006/relationships/digital-signature/signature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VfuhmiEO+YmIchFlBXwG00eVoDob0SVQ/cwcRBcaaCE=</DigestValue>
    </Reference>
    <Reference Type="http://www.w3.org/2000/09/xmldsig#Object" URI="#idOfficeObject">
      <DigestMethod Algorithm="http://www.w3.org/2001/04/xmlenc#sha256"/>
      <DigestValue>e/eDt+ogiFzc03iPbMtNO4r7IcVNmM892ce6iJKCXAc=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yj7/ymSoD3WBnOaGh4jvLZa9wCZY6Ir/XaTR+9tHMFM=</DigestValue>
    </Reference>
    <Reference Type="http://www.w3.org/2000/09/xmldsig#Object" URI="#idValidSigLnImg">
      <DigestMethod Algorithm="http://www.w3.org/2001/04/xmlenc#sha256"/>
      <DigestValue>ckr3aHy1YMLujoDIiBbQnabjUiAONGjtDIjQr26S1vo=</DigestValue>
    </Reference>
    <Reference Type="http://www.w3.org/2000/09/xmldsig#Object" URI="#idInvalidSigLnImg">
      <DigestMethod Algorithm="http://www.w3.org/2001/04/xmlenc#sha256"/>
      <DigestValue>t2JYhsFdnSvwAp2ZCJ49zWtF52z3pETNFP+hR5dnaJk=</DigestValue>
    </Reference>
  </SignedInfo>
  <SignatureValue>qDv7ctdS3mktLxluohmcQ3vMblyOJ1DaFAwOuw0KmUcpysgstYrS0xqvqXpYyDCgS9D+zu8311YW
bEDgFZQ0Yq8AZIpVMz8FQ+BVs7pUzQWmsC/Ba3RozDej+jko7Nr6w3WHcrO91xvNsyYMXxmCfvCU
gmmD6wkqT/f/BZG1a8N+dwniEDkNps4kT7T41BmG04SUpyAT+pK5wdyTSS05geied3yeoKqRvyyW
68g5u038AVk7P+B6xVHLCvK7hH626KL+Q+OyBBQCrF6LnlwI8sIXb5kQQIlBLg5l7dtPTjcQmvwr
aQcZYp57Fd04cNtV4HTdJpDoTPMWTSYQSKCnLw==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ASqH/LsUr3lWZDFCPi6huxHwZQm9onHUf4KkAhlc/uE=</DigestValue>
      </Reference>
      <Reference URI="/word/document.xml?ContentType=application/vnd.openxmlformats-officedocument.wordprocessingml.document.main+xml">
        <DigestMethod Algorithm="http://www.w3.org/2001/04/xmlenc#sha256"/>
        <DigestValue>GuI2xG6JhJol971sIIlnVLNiljsf0OoK0YaxOxNr+Og=</DigestValue>
      </Reference>
      <Reference URI="/word/endnotes.xml?ContentType=application/vnd.openxmlformats-officedocument.wordprocessingml.endnotes+xml">
        <DigestMethod Algorithm="http://www.w3.org/2001/04/xmlenc#sha256"/>
        <DigestValue>EN15QzHNtXeMNQX0f2RSNMmDOQr/+HAdcu5PYoDQq3s=</DigestValue>
      </Reference>
      <Reference URI="/word/fontTable.xml?ContentType=application/vnd.openxmlformats-officedocument.wordprocessingml.fontTable+xml">
        <DigestMethod Algorithm="http://www.w3.org/2001/04/xmlenc#sha256"/>
        <DigestValue>5Oh82eku0JtNsz1sk432IerQ5B1NnbEXszlQNGvPGMc=</DigestValue>
      </Reference>
      <Reference URI="/word/footer1.xml?ContentType=application/vnd.openxmlformats-officedocument.wordprocessingml.footer+xml">
        <DigestMethod Algorithm="http://www.w3.org/2001/04/xmlenc#sha256"/>
        <DigestValue>rtIYKGHixnKuSIkv4zQKS9v0irZvdjzNmVAxyW1uqJg=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BnOdyoUfYlBq4570MQJhyoLz8iihw4tRGXsdGKWK3MI=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16TGAEvH0UKIHXQF/lBKdjj7ZKhinsiCyAdbriruQNo=</DigestValue>
      </Reference>
      <Reference URI="/word/glossary/fontTable.xml?ContentType=application/vnd.openxmlformats-officedocument.wordprocessingml.fontTable+xml">
        <DigestMethod Algorithm="http://www.w3.org/2001/04/xmlenc#sha256"/>
        <DigestValue>cBjbcgWUOJcBZv2r0TYa7QZrktz8BcJFIKl1q247Rto=</DigestValue>
      </Reference>
      <Reference URI="/word/glossary/settings.xml?ContentType=application/vnd.openxmlformats-officedocument.wordprocessingml.settings+xml">
        <DigestMethod Algorithm="http://www.w3.org/2001/04/xmlenc#sha256"/>
        <DigestValue>kXVMs+ZV2J2+sDSFeIM26LJM39BhGr4gu6bZ6Se6PFs=</DigestValue>
      </Reference>
      <Reference URI="/word/glossary/styles.xml?ContentType=application/vnd.openxmlformats-officedocument.wordprocessingml.styles+xml">
        <DigestMethod Algorithm="http://www.w3.org/2001/04/xmlenc#sha256"/>
        <DigestValue>x2ObQ4oFo8k5Kn6pBoyABrJbjzHHgod4ebBWb8XX9kg=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Xfq4p7uuUP/IeqbwhXRnR3ioO4CyNA7xfxQB7HfO1js=</DigestValue>
      </Reference>
      <Reference URI="/word/numbering.xml?ContentType=application/vnd.openxmlformats-officedocument.wordprocessingml.numbering+xml">
        <DigestMethod Algorithm="http://www.w3.org/2001/04/xmlenc#sha256"/>
        <DigestValue>+SizFVFA9d3fjqse1YHt45ulrSOmHZH9095STausqIU=</DigestValue>
      </Reference>
      <Reference URI="/word/settings.xml?ContentType=application/vnd.openxmlformats-officedocument.wordprocessingml.settings+xml">
        <DigestMethod Algorithm="http://www.w3.org/2001/04/xmlenc#sha256"/>
        <DigestValue>U9ug2LjXnJExAfml373waeOoUu/CRtTb/DwfolxDu7w=</DigestValue>
      </Reference>
      <Reference URI="/word/styles.xml?ContentType=application/vnd.openxmlformats-officedocument.wordprocessingml.styles+xml">
        <DigestMethod Algorithm="http://www.w3.org/2001/04/xmlenc#sha256"/>
        <DigestValue>onHVrfxcm7u18gCyiOUbp3p1dmoBtQbELuiEOVP1Zf8=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dW1eSZzq8RQYrqCW/0An6DKB2Ja8YDofiHJKmg1YHDY=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2026-01-06T15:09:42Z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{45CF77B5-1C4E-414F-856F-541C27A318E4}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2026-01-06T15:09:42Z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0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NgAuADEALgAyADAAMgA2ACAAMwQuAAAABgAAAAMAAAAGAAAAAwAAAAYAAAAGAAAABgAAAAYAAAADAAAABQAAAAM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P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AA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NANGxgPodlq2CrOWDMwM39S0N33f5+CDq7j8WGUBYig=</DigestValue>
    </Reference>
    <Reference Type="http://www.w3.org/2000/09/xmldsig#Object" URI="#idOfficeObject">
      <DigestMethod Algorithm="http://www.w3.org/2001/04/xmlenc#sha256"/>
      <DigestValue>Br/I5RfJP1v7Sjgfwk6l+/2h6WQAF6W/1Bk9skwYH7k=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0phOqqK9F8gmkuvNVult6/tQvcDHjGnCPCW7/FZjTmo=</DigestValue>
    </Reference>
    <Reference Type="http://www.w3.org/2000/09/xmldsig#Object" URI="#idValidSigLnImg">
      <DigestMethod Algorithm="http://www.w3.org/2001/04/xmlenc#sha256"/>
      <DigestValue>7RkHrEYZXOM3lR2B9yThm4DL273zqd/i3NLozP6US3I=</DigestValue>
    </Reference>
    <Reference Type="http://www.w3.org/2000/09/xmldsig#Object" URI="#idInvalidSigLnImg">
      <DigestMethod Algorithm="http://www.w3.org/2001/04/xmlenc#sha256"/>
      <DigestValue>H15w/8G7GbNfrOHTqZnJo1zosqokLxfdkY6qn6azmJw=</DigestValue>
    </Reference>
  </SignedInfo>
  <SignatureValue>LKM83mcixV8tTJLC094QENjzdE+yA7cq2CfpgTHE3XOxv8yV/E76SR8zZ+yrUCGdHGbMycSI+QyM
8OPUJxVJx7POGn2PZNctyS8aytWuqJaoe/RFAt4gHiolJv97rk/aDyQiONMBoZ6YV6+7wsn2Hz9l
yTz2Ik3XTIVgqS/ypsQqXkWjO3V6SNMMP45TDAUomBQ/uFqdO+tnXTqEvYP/61P50oeV13uMpxoK
QW7rQ0nYegP683qtveKd5OVBl9NNljge40GOXMg+eIvzCUKP02EL7ywm5e2K76hAvncl1iu1XjoX
Wf9glmkPPpCxXb0ZQBeJZDWS1s2Tlp37KlpuLA==</SignatureValue>
  <KeyInfo>
    <X509Data>
      <X509Certificate>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ASqH/LsUr3lWZDFCPi6huxHwZQm9onHUf4KkAhlc/uE=</DigestValue>
      </Reference>
      <Reference URI="/word/document.xml?ContentType=application/vnd.openxmlformats-officedocument.wordprocessingml.document.main+xml">
        <DigestMethod Algorithm="http://www.w3.org/2001/04/xmlenc#sha256"/>
        <DigestValue>GuI2xG6JhJol971sIIlnVLNiljsf0OoK0YaxOxNr+Og=</DigestValue>
      </Reference>
      <Reference URI="/word/endnotes.xml?ContentType=application/vnd.openxmlformats-officedocument.wordprocessingml.endnotes+xml">
        <DigestMethod Algorithm="http://www.w3.org/2001/04/xmlenc#sha256"/>
        <DigestValue>EN15QzHNtXeMNQX0f2RSNMmDOQr/+HAdcu5PYoDQq3s=</DigestValue>
      </Reference>
      <Reference URI="/word/fontTable.xml?ContentType=application/vnd.openxmlformats-officedocument.wordprocessingml.fontTable+xml">
        <DigestMethod Algorithm="http://www.w3.org/2001/04/xmlenc#sha256"/>
        <DigestValue>5Oh82eku0JtNsz1sk432IerQ5B1NnbEXszlQNGvPGMc=</DigestValue>
      </Reference>
      <Reference URI="/word/footer1.xml?ContentType=application/vnd.openxmlformats-officedocument.wordprocessingml.footer+xml">
        <DigestMethod Algorithm="http://www.w3.org/2001/04/xmlenc#sha256"/>
        <DigestValue>rtIYKGHixnKuSIkv4zQKS9v0irZvdjzNmVAxyW1uqJg=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BnOdyoUfYlBq4570MQJhyoLz8iihw4tRGXsdGKWK3MI=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16TGAEvH0UKIHXQF/lBKdjj7ZKhinsiCyAdbriruQNo=</DigestValue>
      </Reference>
      <Reference URI="/word/glossary/fontTable.xml?ContentType=application/vnd.openxmlformats-officedocument.wordprocessingml.fontTable+xml">
        <DigestMethod Algorithm="http://www.w3.org/2001/04/xmlenc#sha256"/>
        <DigestValue>cBjbcgWUOJcBZv2r0TYa7QZrktz8BcJFIKl1q247Rto=</DigestValue>
      </Reference>
      <Reference URI="/word/glossary/settings.xml?ContentType=application/vnd.openxmlformats-officedocument.wordprocessingml.settings+xml">
        <DigestMethod Algorithm="http://www.w3.org/2001/04/xmlenc#sha256"/>
        <DigestValue>kXVMs+ZV2J2+sDSFeIM26LJM39BhGr4gu6bZ6Se6PFs=</DigestValue>
      </Reference>
      <Reference URI="/word/glossary/styles.xml?ContentType=application/vnd.openxmlformats-officedocument.wordprocessingml.styles+xml">
        <DigestMethod Algorithm="http://www.w3.org/2001/04/xmlenc#sha256"/>
        <DigestValue>x2ObQ4oFo8k5Kn6pBoyABrJbjzHHgod4ebBWb8XX9kg=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Xfq4p7uuUP/IeqbwhXRnR3ioO4CyNA7xfxQB7HfO1js=</DigestValue>
      </Reference>
      <Reference URI="/word/numbering.xml?ContentType=application/vnd.openxmlformats-officedocument.wordprocessingml.numbering+xml">
        <DigestMethod Algorithm="http://www.w3.org/2001/04/xmlenc#sha256"/>
        <DigestValue>+SizFVFA9d3fjqse1YHt45ulrSOmHZH9095STausqIU=</DigestValue>
      </Reference>
      <Reference URI="/word/settings.xml?ContentType=application/vnd.openxmlformats-officedocument.wordprocessingml.settings+xml">
        <DigestMethod Algorithm="http://www.w3.org/2001/04/xmlenc#sha256"/>
        <DigestValue>U9ug2LjXnJExAfml373waeOoUu/CRtTb/DwfolxDu7w=</DigestValue>
      </Reference>
      <Reference URI="/word/styles.xml?ContentType=application/vnd.openxmlformats-officedocument.wordprocessingml.styles+xml">
        <DigestMethod Algorithm="http://www.w3.org/2001/04/xmlenc#sha256"/>
        <DigestValue>onHVrfxcm7u18gCyiOUbp3p1dmoBtQbELuiEOVP1Zf8=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dW1eSZzq8RQYrqCW/0An6DKB2Ja8YDofiHJKmg1YHDY=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2026-01-06T15:12:19Z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04.09-98/25/06.01.2026г.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2026-01-06T15:12:19Z</xd:SigningTime>
          <xd:SigningCertificate>
            <xd:Cert>
              <xd:CertDigest>
                <DigestMethod Algorithm="http://www.w3.org/2001/04/xmlenc#sha256"/>
                <DigestValue>xFMdjeEMHlxrEN4p/vvyhJZHie1islaYICmgul+TGP4=</DigestValue>
              </xd:CertDigest>
              <xd:IssuerSerial>
                <X509IssuerName>C=BG, L=Sofia, O=Information Services JSC, OID.2.5.4.97=NTRBG-831641791, CN=StampIT Global Qualified CA</X509IssuerName>
                <X509SerialNumber>257281041358818934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d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AAAAAEAAAA9wAAABEAAAAlAAAADAAAAAEAAABUAAAAkAAAAMEAAAAEAAAA9QAAABAAAAABAAAAVZXbQV9C20HBAAAABAAAAAsAAABMAAAAAAAAAAAAAAAAAAAA//////////9kAAAANgAuADE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4AAABHAAAAKQAAADMAAAC2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N8AAABIAAAAJQAAAAwAAAAEAAAAVAAAANwAAAAqAAAAMwAAAN0AAABHAAAAAQAAAFWV20FfQttBKgAAADMAAAAYAAAATAAAAAAAAAAAAAAAAAAAAP//////////fAAAADAANAAuADAAOQAtADkAOAAvADIANQAvADAANgAuADAAMQAuADIAMAAyADYAMwQuAAkAAAAJAAAAAwAAAAkAAAAJAAAABgAAAAkAAAAJ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</Object>
  <Object Id="idInvalidSigLnImg">AQAAAGwAAAAAAAAAAAAAAP8AAAB/AAAAAAAAAAAAAABzGwAAtQ0AACBFTUYAAAEA5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P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C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4AAABHAAAAKQAAADMAAAC2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N8AAABIAAAAJQAAAAwAAAAEAAAAVAAAANwAAAAqAAAAMwAAAN0AAABHAAAAAQAAAFWV20FfQttBKgAAADMAAAAYAAAATAAAAAAAAAAAAAAAAAAAAP//////////fAAAADAANAAuADAAOQAtADkAOAAvADIANQAvADAANgAuADAAMQAuADIAMAAyADYAMwQuAAkAAAAJAAAAAwAAAAkAAAAJAAAABgAAAAkAAAAJ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61B3F-928A-40C5-8A84-ADB017E0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1799</Words>
  <Characters>10260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Albena Ilieva</cp:lastModifiedBy>
  <cp:revision>13</cp:revision>
  <cp:lastPrinted>2019-05-16T09:20:00Z</cp:lastPrinted>
  <dcterms:created xsi:type="dcterms:W3CDTF">2026-01-05T09:23:00Z</dcterms:created>
  <dcterms:modified xsi:type="dcterms:W3CDTF">2026-01-06T14:57:00Z</dcterms:modified>
</cp:coreProperties>
</file>